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563" w:rsidRPr="00202563" w:rsidRDefault="00202563" w:rsidP="00202563">
      <w:pPr>
        <w:shd w:val="clear" w:color="auto" w:fill="FFFFFF"/>
        <w:spacing w:before="200" w:after="200" w:line="360" w:lineRule="auto"/>
        <w:contextualSpacing/>
        <w:mirrorIndents/>
        <w:jc w:val="center"/>
        <w:rPr>
          <w:rFonts w:ascii="Times New Roman" w:eastAsia="Times New Roman" w:hAnsi="Times New Roman" w:cs="Times New Roman"/>
          <w:sz w:val="24"/>
          <w:szCs w:val="24"/>
        </w:rPr>
      </w:pPr>
      <w:bookmarkStart w:id="0" w:name="_GoBack"/>
      <w:bookmarkEnd w:id="0"/>
      <w:r w:rsidRPr="00202563">
        <w:rPr>
          <w:rFonts w:ascii="Times New Roman" w:eastAsia="Times New Roman" w:hAnsi="Times New Roman" w:cs="Times New Roman"/>
          <w:sz w:val="24"/>
          <w:szCs w:val="24"/>
        </w:rPr>
        <w:t>PROPOSTA DE EMENDA À CONSTITUIÇÃO Nº       , DE 2019</w:t>
      </w:r>
    </w:p>
    <w:p w:rsidR="00202563" w:rsidRDefault="00202563" w:rsidP="00202563">
      <w:pPr>
        <w:shd w:val="clear" w:color="auto" w:fill="FFFFFF"/>
        <w:spacing w:before="120" w:after="120" w:line="360" w:lineRule="auto"/>
        <w:ind w:firstLine="1701"/>
        <w:jc w:val="both"/>
        <w:rPr>
          <w:rFonts w:ascii="Times New Roman" w:eastAsia="Times New Roman" w:hAnsi="Times New Roman" w:cs="Times New Roman"/>
          <w:sz w:val="24"/>
          <w:szCs w:val="24"/>
        </w:rPr>
      </w:pPr>
    </w:p>
    <w:p w:rsidR="00202563" w:rsidRDefault="00202563" w:rsidP="00202563">
      <w:pPr>
        <w:shd w:val="clear" w:color="auto" w:fill="FFFFFF"/>
        <w:spacing w:before="120" w:after="120" w:line="360" w:lineRule="auto"/>
        <w:ind w:left="4820"/>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 xml:space="preserve">Altera o texto permanente da Constituição e o Ato das Disposições Constitucionais Transitórias, </w:t>
      </w:r>
      <w:r>
        <w:rPr>
          <w:rFonts w:ascii="Times New Roman" w:eastAsia="Times New Roman" w:hAnsi="Times New Roman" w:cs="Times New Roman"/>
          <w:sz w:val="24"/>
          <w:szCs w:val="24"/>
        </w:rPr>
        <w:t>dispondo sobre</w:t>
      </w:r>
      <w:r w:rsidRPr="00202563">
        <w:rPr>
          <w:rFonts w:ascii="Times New Roman" w:eastAsia="Times New Roman" w:hAnsi="Times New Roman" w:cs="Times New Roman"/>
          <w:sz w:val="24"/>
          <w:szCs w:val="24"/>
        </w:rPr>
        <w:t xml:space="preserve"> medidas permanentes e emergenciais de controle do crescimento das despesas obrigatórias e de reequilíbrio fiscal no âmbito dos Orçamentos Fiscal e da Seguridade Social da União, e dá outras providências.</w:t>
      </w:r>
    </w:p>
    <w:p w:rsidR="00202563" w:rsidRDefault="00202563" w:rsidP="000426F0">
      <w:pPr>
        <w:shd w:val="clear" w:color="auto" w:fill="FFFFFF"/>
        <w:spacing w:before="120" w:after="120" w:line="360" w:lineRule="auto"/>
        <w:ind w:left="1701"/>
        <w:jc w:val="both"/>
        <w:rPr>
          <w:rFonts w:ascii="Times New Roman" w:eastAsia="Times New Roman" w:hAnsi="Times New Roman" w:cs="Times New Roman"/>
          <w:sz w:val="24"/>
          <w:szCs w:val="24"/>
        </w:rPr>
      </w:pPr>
    </w:p>
    <w:p w:rsidR="00ED45AC" w:rsidRDefault="00ED45AC" w:rsidP="000426F0">
      <w:pPr>
        <w:shd w:val="clear" w:color="auto" w:fill="FFFFFF"/>
        <w:spacing w:before="120" w:after="120" w:line="360" w:lineRule="auto"/>
        <w:ind w:left="1701"/>
        <w:jc w:val="both"/>
        <w:rPr>
          <w:rFonts w:ascii="Times New Roman" w:eastAsia="Times New Roman" w:hAnsi="Times New Roman" w:cs="Times New Roman"/>
          <w:sz w:val="24"/>
          <w:szCs w:val="24"/>
        </w:rPr>
      </w:pPr>
    </w:p>
    <w:p w:rsidR="00202563" w:rsidRDefault="00202563" w:rsidP="00202563">
      <w:pPr>
        <w:shd w:val="clear" w:color="auto" w:fill="FFFFFF"/>
        <w:spacing w:before="120" w:after="120" w:line="360" w:lineRule="auto"/>
        <w:ind w:firstLine="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 xml:space="preserve">As </w:t>
      </w:r>
      <w:r w:rsidRPr="00202563">
        <w:rPr>
          <w:rFonts w:ascii="Times New Roman" w:eastAsia="Times New Roman" w:hAnsi="Times New Roman" w:cs="Times New Roman"/>
          <w:b/>
          <w:sz w:val="24"/>
          <w:szCs w:val="24"/>
        </w:rPr>
        <w:t>MESAS</w:t>
      </w:r>
      <w:r w:rsidRPr="00202563">
        <w:rPr>
          <w:rFonts w:ascii="Times New Roman" w:eastAsia="Times New Roman" w:hAnsi="Times New Roman" w:cs="Times New Roman"/>
          <w:sz w:val="24"/>
          <w:szCs w:val="24"/>
        </w:rPr>
        <w:t xml:space="preserve"> da </w:t>
      </w:r>
      <w:r w:rsidRPr="00202563">
        <w:rPr>
          <w:rFonts w:ascii="Times New Roman" w:eastAsia="Times New Roman" w:hAnsi="Times New Roman" w:cs="Times New Roman"/>
          <w:b/>
          <w:sz w:val="24"/>
          <w:szCs w:val="24"/>
        </w:rPr>
        <w:t>CÂMARA DOS DEPUTADOS</w:t>
      </w:r>
      <w:r w:rsidRPr="00202563">
        <w:rPr>
          <w:rFonts w:ascii="Times New Roman" w:eastAsia="Times New Roman" w:hAnsi="Times New Roman" w:cs="Times New Roman"/>
          <w:sz w:val="24"/>
          <w:szCs w:val="24"/>
        </w:rPr>
        <w:t xml:space="preserve"> e do </w:t>
      </w:r>
      <w:r w:rsidRPr="00202563">
        <w:rPr>
          <w:rFonts w:ascii="Times New Roman" w:eastAsia="Times New Roman" w:hAnsi="Times New Roman" w:cs="Times New Roman"/>
          <w:b/>
          <w:sz w:val="24"/>
          <w:szCs w:val="24"/>
        </w:rPr>
        <w:t>SENADO FEDERAL</w:t>
      </w:r>
      <w:r w:rsidRPr="00202563">
        <w:rPr>
          <w:rFonts w:ascii="Times New Roman" w:eastAsia="Times New Roman" w:hAnsi="Times New Roman" w:cs="Times New Roman"/>
          <w:sz w:val="24"/>
          <w:szCs w:val="24"/>
        </w:rPr>
        <w:t>, nos termos do § 3º do art. 60 da Constituição Federal, promulgam a seguinte Emenda ao texto constitucional:</w:t>
      </w:r>
    </w:p>
    <w:p w:rsidR="00202563" w:rsidRDefault="00202563" w:rsidP="000426F0">
      <w:pPr>
        <w:shd w:val="clear" w:color="auto" w:fill="FFFFFF"/>
        <w:spacing w:before="120" w:after="120" w:line="360" w:lineRule="auto"/>
        <w:ind w:left="1701"/>
        <w:jc w:val="both"/>
        <w:rPr>
          <w:rFonts w:ascii="Times New Roman" w:eastAsia="Times New Roman" w:hAnsi="Times New Roman" w:cs="Times New Roman"/>
          <w:b/>
          <w:sz w:val="24"/>
          <w:szCs w:val="24"/>
        </w:rPr>
      </w:pPr>
    </w:p>
    <w:p w:rsidR="00202563" w:rsidRDefault="00202563" w:rsidP="000426F0">
      <w:pPr>
        <w:shd w:val="clear" w:color="auto" w:fill="FFFFFF"/>
        <w:spacing w:before="120" w:after="120" w:line="360" w:lineRule="auto"/>
        <w:ind w:left="1701"/>
        <w:jc w:val="both"/>
        <w:rPr>
          <w:rFonts w:ascii="Times New Roman" w:eastAsia="Times New Roman" w:hAnsi="Times New Roman" w:cs="Times New Roman"/>
          <w:sz w:val="24"/>
          <w:szCs w:val="24"/>
        </w:rPr>
      </w:pPr>
      <w:r w:rsidRPr="00D03776">
        <w:rPr>
          <w:rFonts w:ascii="Times New Roman" w:eastAsia="Times New Roman" w:hAnsi="Times New Roman" w:cs="Times New Roman"/>
          <w:sz w:val="24"/>
          <w:szCs w:val="24"/>
        </w:rPr>
        <w:t>Art. 1º</w:t>
      </w:r>
      <w:r w:rsidRPr="00202563">
        <w:rPr>
          <w:rFonts w:ascii="Times New Roman" w:eastAsia="Times New Roman" w:hAnsi="Times New Roman" w:cs="Times New Roman"/>
          <w:sz w:val="24"/>
          <w:szCs w:val="24"/>
        </w:rPr>
        <w:t xml:space="preserve"> A Constituição Federal passa a vigorar com as seguintes alterações:</w:t>
      </w:r>
    </w:p>
    <w:p w:rsidR="00202563" w:rsidRDefault="00202563" w:rsidP="000426F0">
      <w:pPr>
        <w:shd w:val="clear" w:color="auto" w:fill="FFFFFF"/>
        <w:spacing w:before="120" w:after="120" w:line="360" w:lineRule="auto"/>
        <w:ind w:left="1701"/>
        <w:jc w:val="both"/>
        <w:rPr>
          <w:rFonts w:ascii="Times New Roman" w:eastAsia="Times New Roman" w:hAnsi="Times New Roman" w:cs="Times New Roman"/>
          <w:sz w:val="24"/>
          <w:szCs w:val="24"/>
        </w:rPr>
      </w:pPr>
    </w:p>
    <w:p w:rsidR="000426F0" w:rsidRPr="00202563" w:rsidRDefault="000426F0" w:rsidP="000426F0">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“Art. 37.</w:t>
      </w:r>
      <w:r w:rsidR="00202563">
        <w:rPr>
          <w:rFonts w:ascii="Times New Roman" w:eastAsia="Times New Roman" w:hAnsi="Times New Roman" w:cs="Times New Roman"/>
          <w:sz w:val="24"/>
          <w:szCs w:val="24"/>
        </w:rPr>
        <w:t xml:space="preserve"> </w:t>
      </w:r>
      <w:r w:rsidRPr="00202563">
        <w:rPr>
          <w:rFonts w:ascii="Times New Roman" w:eastAsia="Times New Roman" w:hAnsi="Times New Roman" w:cs="Times New Roman"/>
          <w:sz w:val="24"/>
          <w:szCs w:val="24"/>
        </w:rPr>
        <w:t>...................................................................</w:t>
      </w:r>
      <w:r w:rsidR="00520441" w:rsidRPr="00202563">
        <w:rPr>
          <w:rFonts w:ascii="Times New Roman" w:eastAsia="Times New Roman" w:hAnsi="Times New Roman" w:cs="Times New Roman"/>
          <w:sz w:val="24"/>
          <w:szCs w:val="24"/>
        </w:rPr>
        <w:t>.......................</w:t>
      </w:r>
      <w:r w:rsidR="00202563">
        <w:rPr>
          <w:rFonts w:ascii="Times New Roman" w:eastAsia="Times New Roman" w:hAnsi="Times New Roman" w:cs="Times New Roman"/>
          <w:sz w:val="24"/>
          <w:szCs w:val="24"/>
        </w:rPr>
        <w:t>.................</w:t>
      </w:r>
    </w:p>
    <w:p w:rsidR="000426F0" w:rsidRPr="00202563" w:rsidRDefault="000426F0" w:rsidP="000426F0">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w:t>
      </w:r>
      <w:r w:rsidR="00520441" w:rsidRPr="00202563">
        <w:rPr>
          <w:rFonts w:ascii="Times New Roman" w:eastAsia="Times New Roman" w:hAnsi="Times New Roman" w:cs="Times New Roman"/>
          <w:sz w:val="24"/>
          <w:szCs w:val="24"/>
        </w:rPr>
        <w:t>.............</w:t>
      </w:r>
    </w:p>
    <w:p w:rsidR="000426F0" w:rsidRPr="00202563" w:rsidRDefault="000426F0" w:rsidP="000426F0">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XV - o subsídio e os vencimentos dos ocupantes de cargos e empregos públicos são irredutívei</w:t>
      </w:r>
      <w:r w:rsidRPr="00202563">
        <w:rPr>
          <w:rFonts w:ascii="Times New Roman" w:eastAsia="Times New Roman" w:hAnsi="Times New Roman" w:cs="Times New Roman"/>
          <w:sz w:val="24"/>
          <w:szCs w:val="24"/>
        </w:rPr>
        <w:softHyphen/>
        <w:t xml:space="preserve">s, ressalvado o disposto nos incisos XI e XIV deste artigo e nos arts. 39, § 4º, 150, II, 153, III, 153, § 2º, I, e 169, § 3º, I-A; </w:t>
      </w:r>
    </w:p>
    <w:p w:rsidR="000426F0" w:rsidRPr="00202563" w:rsidRDefault="000426F0" w:rsidP="000426F0">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w:t>
      </w:r>
      <w:r w:rsidR="00520441" w:rsidRPr="00202563">
        <w:rPr>
          <w:rFonts w:ascii="Times New Roman" w:eastAsia="Times New Roman" w:hAnsi="Times New Roman" w:cs="Times New Roman"/>
          <w:sz w:val="24"/>
          <w:szCs w:val="24"/>
        </w:rPr>
        <w:t>.............</w:t>
      </w:r>
    </w:p>
    <w:p w:rsidR="000426F0" w:rsidRPr="00202563" w:rsidRDefault="000426F0" w:rsidP="000426F0">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XXIII – são vedados</w:t>
      </w:r>
      <w:r w:rsidR="00CE69D1" w:rsidRPr="00202563">
        <w:rPr>
          <w:rFonts w:ascii="Times New Roman" w:eastAsia="Times New Roman" w:hAnsi="Times New Roman" w:cs="Times New Roman"/>
          <w:sz w:val="24"/>
          <w:szCs w:val="24"/>
        </w:rPr>
        <w:t xml:space="preserve"> lei ou ato que conceda ou autorize</w:t>
      </w:r>
      <w:r w:rsidRPr="00202563">
        <w:rPr>
          <w:rFonts w:ascii="Times New Roman" w:eastAsia="Times New Roman" w:hAnsi="Times New Roman" w:cs="Times New Roman"/>
          <w:sz w:val="24"/>
          <w:szCs w:val="24"/>
        </w:rPr>
        <w:t>:</w:t>
      </w:r>
    </w:p>
    <w:p w:rsidR="000426F0" w:rsidRPr="00202563" w:rsidRDefault="000426F0" w:rsidP="000426F0">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 xml:space="preserve">a) o aumento da despesa com pessoal, </w:t>
      </w:r>
      <w:r w:rsidR="00152253" w:rsidRPr="00202563">
        <w:rPr>
          <w:rFonts w:ascii="Times New Roman" w:eastAsia="Times New Roman" w:hAnsi="Times New Roman" w:cs="Times New Roman"/>
          <w:sz w:val="24"/>
          <w:szCs w:val="24"/>
        </w:rPr>
        <w:t>inclusive de</w:t>
      </w:r>
      <w:r w:rsidRPr="00202563">
        <w:rPr>
          <w:rFonts w:ascii="Times New Roman" w:eastAsia="Times New Roman" w:hAnsi="Times New Roman" w:cs="Times New Roman"/>
          <w:sz w:val="24"/>
          <w:szCs w:val="24"/>
        </w:rPr>
        <w:t xml:space="preserve"> aumento de vantagem, auxílio, bônus, abono, verba de representação ou benefício de qualquer natureza, a ser efetivad</w:t>
      </w:r>
      <w:r w:rsidR="00050FF4" w:rsidRPr="00202563">
        <w:rPr>
          <w:rFonts w:ascii="Times New Roman" w:eastAsia="Times New Roman" w:hAnsi="Times New Roman" w:cs="Times New Roman"/>
          <w:sz w:val="24"/>
          <w:szCs w:val="24"/>
        </w:rPr>
        <w:t>o, total ou parcialmente,</w:t>
      </w:r>
      <w:r w:rsidRPr="00202563">
        <w:rPr>
          <w:rFonts w:ascii="Times New Roman" w:eastAsia="Times New Roman" w:hAnsi="Times New Roman" w:cs="Times New Roman"/>
          <w:sz w:val="24"/>
          <w:szCs w:val="24"/>
        </w:rPr>
        <w:t xml:space="preserve"> </w:t>
      </w:r>
      <w:r w:rsidR="007E4BBC" w:rsidRPr="00202563">
        <w:rPr>
          <w:rFonts w:ascii="Times New Roman" w:eastAsia="Times New Roman" w:hAnsi="Times New Roman" w:cs="Times New Roman"/>
          <w:sz w:val="24"/>
          <w:szCs w:val="24"/>
        </w:rPr>
        <w:t xml:space="preserve">no </w:t>
      </w:r>
      <w:r w:rsidR="00520441" w:rsidRPr="00202563">
        <w:rPr>
          <w:rFonts w:ascii="Times New Roman" w:eastAsia="Times New Roman" w:hAnsi="Times New Roman" w:cs="Times New Roman"/>
          <w:sz w:val="24"/>
          <w:szCs w:val="24"/>
        </w:rPr>
        <w:t>último</w:t>
      </w:r>
      <w:r w:rsidR="00BB7AC1" w:rsidRPr="00202563">
        <w:rPr>
          <w:rFonts w:ascii="Times New Roman" w:eastAsia="Times New Roman" w:hAnsi="Times New Roman" w:cs="Times New Roman"/>
          <w:sz w:val="24"/>
          <w:szCs w:val="24"/>
        </w:rPr>
        <w:t xml:space="preserve"> ano</w:t>
      </w:r>
      <w:r w:rsidRPr="00202563">
        <w:rPr>
          <w:rFonts w:ascii="Times New Roman" w:eastAsia="Times New Roman" w:hAnsi="Times New Roman" w:cs="Times New Roman"/>
          <w:sz w:val="24"/>
          <w:szCs w:val="24"/>
        </w:rPr>
        <w:t xml:space="preserve"> do mandato do titular do respectivo Poder ou órgão, ou em período posterior ao mandato;</w:t>
      </w:r>
    </w:p>
    <w:p w:rsidR="000D6BF7" w:rsidRPr="00202563" w:rsidRDefault="00D362E6" w:rsidP="000426F0">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lastRenderedPageBreak/>
        <w:t>b</w:t>
      </w:r>
      <w:r w:rsidR="000D6BF7" w:rsidRPr="00202563">
        <w:rPr>
          <w:rFonts w:ascii="Times New Roman" w:eastAsia="Times New Roman" w:hAnsi="Times New Roman" w:cs="Times New Roman"/>
          <w:sz w:val="24"/>
          <w:szCs w:val="24"/>
        </w:rPr>
        <w:t>)</w:t>
      </w:r>
      <w:r w:rsidR="00101EF4" w:rsidRPr="00202563">
        <w:rPr>
          <w:rFonts w:ascii="Times New Roman" w:eastAsia="Times New Roman" w:hAnsi="Times New Roman" w:cs="Times New Roman"/>
          <w:sz w:val="24"/>
          <w:szCs w:val="24"/>
        </w:rPr>
        <w:t xml:space="preserve"> </w:t>
      </w:r>
      <w:r w:rsidRPr="00202563">
        <w:rPr>
          <w:rFonts w:ascii="Times New Roman" w:eastAsia="Times New Roman" w:hAnsi="Times New Roman" w:cs="Times New Roman"/>
          <w:sz w:val="24"/>
          <w:szCs w:val="24"/>
        </w:rPr>
        <w:t xml:space="preserve">o pagamento, com efeitos retroativos, de despesa com pessoal, </w:t>
      </w:r>
      <w:r w:rsidR="00050FF4" w:rsidRPr="00202563">
        <w:rPr>
          <w:rFonts w:ascii="Times New Roman" w:eastAsia="Times New Roman" w:hAnsi="Times New Roman" w:cs="Times New Roman"/>
          <w:sz w:val="24"/>
          <w:szCs w:val="24"/>
        </w:rPr>
        <w:t>inclusive</w:t>
      </w:r>
      <w:r w:rsidRPr="00202563">
        <w:rPr>
          <w:rFonts w:ascii="Times New Roman" w:eastAsia="Times New Roman" w:hAnsi="Times New Roman" w:cs="Times New Roman"/>
          <w:sz w:val="24"/>
          <w:szCs w:val="24"/>
        </w:rPr>
        <w:t xml:space="preserve"> de vantagem, auxílio, bônus, abono, verba de representação ou benefício de qualquer natureza;</w:t>
      </w:r>
      <w:r w:rsidRPr="00202563">
        <w:rPr>
          <w:rFonts w:ascii="Times New Roman" w:eastAsia="Times New Roman" w:hAnsi="Times New Roman" w:cs="Times New Roman"/>
          <w:sz w:val="24"/>
          <w:szCs w:val="24"/>
          <w:u w:val="single"/>
        </w:rPr>
        <w:t xml:space="preserve"> </w:t>
      </w:r>
    </w:p>
    <w:p w:rsidR="000426F0" w:rsidRPr="00202563" w:rsidRDefault="007D4355" w:rsidP="000426F0">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w:t>
      </w:r>
      <w:r w:rsidR="00520441" w:rsidRPr="00202563">
        <w:rPr>
          <w:rFonts w:ascii="Times New Roman" w:eastAsia="Times New Roman" w:hAnsi="Times New Roman" w:cs="Times New Roman"/>
          <w:sz w:val="24"/>
          <w:szCs w:val="24"/>
        </w:rPr>
        <w:t>...................................................</w:t>
      </w:r>
    </w:p>
    <w:p w:rsidR="00202563" w:rsidRDefault="00CC1942" w:rsidP="00CC1942">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 13 O disposto na alínea “a” do inciso XXIII não se aplica ao aumento remuneratório de que trata o art. 27, § 2º, o art. 29, inciso VI,</w:t>
      </w:r>
      <w:r w:rsidR="007D7944" w:rsidRPr="00202563">
        <w:rPr>
          <w:rFonts w:ascii="Times New Roman" w:eastAsia="Times New Roman" w:hAnsi="Times New Roman" w:cs="Times New Roman"/>
          <w:sz w:val="24"/>
          <w:szCs w:val="24"/>
        </w:rPr>
        <w:t xml:space="preserve"> </w:t>
      </w:r>
      <w:r w:rsidRPr="00202563">
        <w:rPr>
          <w:rFonts w:ascii="Times New Roman" w:eastAsia="Times New Roman" w:hAnsi="Times New Roman" w:cs="Times New Roman"/>
          <w:sz w:val="24"/>
          <w:szCs w:val="24"/>
        </w:rPr>
        <w:t>e o art.</w:t>
      </w:r>
      <w:r w:rsidR="00CB1360" w:rsidRPr="00202563">
        <w:rPr>
          <w:rFonts w:ascii="Times New Roman" w:eastAsia="Times New Roman" w:hAnsi="Times New Roman" w:cs="Times New Roman"/>
          <w:sz w:val="24"/>
          <w:szCs w:val="24"/>
        </w:rPr>
        <w:t xml:space="preserve"> </w:t>
      </w:r>
      <w:r w:rsidRPr="00202563">
        <w:rPr>
          <w:rFonts w:ascii="Times New Roman" w:eastAsia="Times New Roman" w:hAnsi="Times New Roman" w:cs="Times New Roman"/>
          <w:sz w:val="24"/>
          <w:szCs w:val="24"/>
        </w:rPr>
        <w:t>49, inciso VII</w:t>
      </w:r>
      <w:r w:rsidR="00834E2E" w:rsidRPr="00202563">
        <w:rPr>
          <w:rFonts w:ascii="Times New Roman" w:eastAsia="Times New Roman" w:hAnsi="Times New Roman" w:cs="Times New Roman"/>
          <w:sz w:val="24"/>
          <w:szCs w:val="24"/>
        </w:rPr>
        <w:t>.</w:t>
      </w:r>
    </w:p>
    <w:p w:rsidR="00202563" w:rsidRPr="00202563" w:rsidRDefault="00202563" w:rsidP="00202563">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w:t>
      </w:r>
    </w:p>
    <w:p w:rsidR="000426F0" w:rsidRPr="00202563" w:rsidRDefault="000426F0" w:rsidP="000426F0">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Art. 39 ...............................................................................</w:t>
      </w:r>
      <w:r w:rsidR="00520441" w:rsidRPr="00202563">
        <w:rPr>
          <w:rFonts w:ascii="Times New Roman" w:eastAsia="Times New Roman" w:hAnsi="Times New Roman" w:cs="Times New Roman"/>
          <w:sz w:val="24"/>
          <w:szCs w:val="24"/>
        </w:rPr>
        <w:t>...........................</w:t>
      </w:r>
      <w:r w:rsidR="00202563">
        <w:rPr>
          <w:rFonts w:ascii="Times New Roman" w:eastAsia="Times New Roman" w:hAnsi="Times New Roman" w:cs="Times New Roman"/>
          <w:sz w:val="24"/>
          <w:szCs w:val="24"/>
        </w:rPr>
        <w:t>...</w:t>
      </w:r>
    </w:p>
    <w:p w:rsidR="00520441" w:rsidRPr="00202563" w:rsidRDefault="00520441" w:rsidP="000426F0">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w:t>
      </w:r>
    </w:p>
    <w:p w:rsidR="000426F0" w:rsidRPr="00202563" w:rsidRDefault="000426F0" w:rsidP="000426F0">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 4º O membro de Poder, o detentor de mandato eletivo, os Ministros de Estado e</w:t>
      </w:r>
      <w:r w:rsidR="00520441" w:rsidRPr="00202563">
        <w:rPr>
          <w:rFonts w:ascii="Times New Roman" w:eastAsia="Times New Roman" w:hAnsi="Times New Roman" w:cs="Times New Roman"/>
          <w:sz w:val="24"/>
          <w:szCs w:val="24"/>
        </w:rPr>
        <w:t xml:space="preserve"> </w:t>
      </w:r>
      <w:r w:rsidRPr="00202563">
        <w:rPr>
          <w:rFonts w:ascii="Times New Roman" w:eastAsia="Times New Roman" w:hAnsi="Times New Roman" w:cs="Times New Roman"/>
          <w:sz w:val="24"/>
          <w:szCs w:val="24"/>
        </w:rPr>
        <w:t>os Secretários Estaduais e Municipais serão remunerados exclusivamente por subsídio fixado em parcela única, vedado o acréscimo de qualquer gratificação, adicional, abono, prêmio, verba de representação ou outra espécie remuneratória, obedecido, em qualquer caso, o disposto no art. 37, X, XI e XXIII.</w:t>
      </w:r>
    </w:p>
    <w:p w:rsidR="000426F0" w:rsidRPr="00202563" w:rsidRDefault="000426F0" w:rsidP="000426F0">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w:t>
      </w:r>
      <w:r w:rsidR="00520441" w:rsidRPr="00202563">
        <w:rPr>
          <w:rFonts w:ascii="Times New Roman" w:eastAsia="Times New Roman" w:hAnsi="Times New Roman" w:cs="Times New Roman"/>
          <w:sz w:val="24"/>
          <w:szCs w:val="24"/>
        </w:rPr>
        <w:t>..............................................................................................</w:t>
      </w:r>
    </w:p>
    <w:p w:rsidR="000426F0" w:rsidRPr="00202563" w:rsidRDefault="000426F0" w:rsidP="000426F0">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Art. 163 .......................................</w:t>
      </w:r>
      <w:r w:rsidR="00520441" w:rsidRPr="00202563">
        <w:rPr>
          <w:rFonts w:ascii="Times New Roman" w:eastAsia="Times New Roman" w:hAnsi="Times New Roman" w:cs="Times New Roman"/>
          <w:sz w:val="24"/>
          <w:szCs w:val="24"/>
        </w:rPr>
        <w:t>...................................................</w:t>
      </w:r>
      <w:r w:rsidR="00202563">
        <w:rPr>
          <w:rFonts w:ascii="Times New Roman" w:eastAsia="Times New Roman" w:hAnsi="Times New Roman" w:cs="Times New Roman"/>
          <w:sz w:val="24"/>
          <w:szCs w:val="24"/>
        </w:rPr>
        <w:t>.................</w:t>
      </w:r>
    </w:p>
    <w:p w:rsidR="00520441" w:rsidRPr="00202563" w:rsidRDefault="00520441" w:rsidP="000426F0">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w:t>
      </w:r>
    </w:p>
    <w:p w:rsidR="000426F0" w:rsidRPr="00202563" w:rsidRDefault="00520441" w:rsidP="000426F0">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VIII –</w:t>
      </w:r>
      <w:r w:rsidR="00FD45FF" w:rsidRPr="00202563">
        <w:rPr>
          <w:rFonts w:ascii="Times New Roman" w:eastAsia="Times New Roman" w:hAnsi="Times New Roman" w:cs="Times New Roman"/>
          <w:sz w:val="24"/>
          <w:szCs w:val="24"/>
        </w:rPr>
        <w:t xml:space="preserve"> </w:t>
      </w:r>
      <w:r w:rsidR="00E016D8" w:rsidRPr="00202563">
        <w:rPr>
          <w:rFonts w:ascii="Times New Roman" w:eastAsia="Times New Roman" w:hAnsi="Times New Roman" w:cs="Times New Roman"/>
          <w:sz w:val="24"/>
          <w:szCs w:val="24"/>
        </w:rPr>
        <w:t xml:space="preserve">sustentabilidade, </w:t>
      </w:r>
      <w:r w:rsidRPr="00202563">
        <w:rPr>
          <w:rFonts w:ascii="Times New Roman" w:eastAsia="Times New Roman" w:hAnsi="Times New Roman" w:cs="Times New Roman"/>
          <w:sz w:val="24"/>
          <w:szCs w:val="24"/>
        </w:rPr>
        <w:t>i</w:t>
      </w:r>
      <w:r w:rsidR="000426F0" w:rsidRPr="00202563">
        <w:rPr>
          <w:rFonts w:ascii="Times New Roman" w:eastAsia="Times New Roman" w:hAnsi="Times New Roman" w:cs="Times New Roman"/>
          <w:sz w:val="24"/>
          <w:szCs w:val="24"/>
        </w:rPr>
        <w:t xml:space="preserve">ndicadores, níveis e trajetória de convergência da dívida, </w:t>
      </w:r>
      <w:r w:rsidR="00206F35" w:rsidRPr="00202563">
        <w:rPr>
          <w:rFonts w:ascii="Times New Roman" w:eastAsia="Times New Roman" w:hAnsi="Times New Roman" w:cs="Times New Roman"/>
          <w:sz w:val="24"/>
          <w:szCs w:val="24"/>
        </w:rPr>
        <w:t xml:space="preserve">compatibilidade dos </w:t>
      </w:r>
      <w:r w:rsidR="000426F0" w:rsidRPr="00202563">
        <w:rPr>
          <w:rFonts w:ascii="Times New Roman" w:eastAsia="Times New Roman" w:hAnsi="Times New Roman" w:cs="Times New Roman"/>
          <w:sz w:val="24"/>
          <w:szCs w:val="24"/>
        </w:rPr>
        <w:t xml:space="preserve">resultados fiscais, limites para despesas e </w:t>
      </w:r>
      <w:r w:rsidR="002F664D" w:rsidRPr="00202563">
        <w:rPr>
          <w:rFonts w:ascii="Times New Roman" w:eastAsia="Times New Roman" w:hAnsi="Times New Roman" w:cs="Times New Roman"/>
          <w:sz w:val="24"/>
          <w:szCs w:val="24"/>
        </w:rPr>
        <w:t xml:space="preserve">as respectivas </w:t>
      </w:r>
      <w:r w:rsidR="000426F0" w:rsidRPr="00202563">
        <w:rPr>
          <w:rFonts w:ascii="Times New Roman" w:eastAsia="Times New Roman" w:hAnsi="Times New Roman" w:cs="Times New Roman"/>
          <w:sz w:val="24"/>
          <w:szCs w:val="24"/>
        </w:rPr>
        <w:t>medidas</w:t>
      </w:r>
      <w:r w:rsidR="00E96F0D" w:rsidRPr="00202563">
        <w:rPr>
          <w:rFonts w:ascii="Times New Roman" w:eastAsia="Times New Roman" w:hAnsi="Times New Roman" w:cs="Times New Roman"/>
          <w:sz w:val="24"/>
          <w:szCs w:val="24"/>
        </w:rPr>
        <w:t xml:space="preserve"> de ajuste, </w:t>
      </w:r>
      <w:r w:rsidR="00423CD5" w:rsidRPr="00202563">
        <w:rPr>
          <w:rFonts w:ascii="Times New Roman" w:eastAsia="Times New Roman" w:hAnsi="Times New Roman" w:cs="Times New Roman"/>
          <w:sz w:val="24"/>
          <w:szCs w:val="24"/>
        </w:rPr>
        <w:t>permitida a aplicação daquelas previstas no § 6º do art. 16</w:t>
      </w:r>
      <w:r w:rsidR="00526DC6" w:rsidRPr="00202563">
        <w:rPr>
          <w:rFonts w:ascii="Times New Roman" w:eastAsia="Times New Roman" w:hAnsi="Times New Roman" w:cs="Times New Roman"/>
          <w:sz w:val="24"/>
          <w:szCs w:val="24"/>
        </w:rPr>
        <w:t xml:space="preserve">7 e nos §§ 3º e 4º do art. 169 </w:t>
      </w:r>
      <w:r w:rsidR="00423CD5" w:rsidRPr="00202563">
        <w:rPr>
          <w:rFonts w:ascii="Times New Roman" w:eastAsia="Times New Roman" w:hAnsi="Times New Roman" w:cs="Times New Roman"/>
          <w:sz w:val="24"/>
          <w:szCs w:val="24"/>
        </w:rPr>
        <w:t>desta Constituição, independentemente da concessão da autorização a que se refere o inciso III do art. 167 desta Constituição e do limite de despesa com pessoal ativo, inativo e pensionista.</w:t>
      </w:r>
    </w:p>
    <w:p w:rsidR="00520441" w:rsidRPr="00202563" w:rsidRDefault="00520441" w:rsidP="000426F0">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w:t>
      </w:r>
    </w:p>
    <w:p w:rsidR="002713F2" w:rsidRPr="00202563" w:rsidRDefault="002713F2" w:rsidP="00045FBD">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 xml:space="preserve">Art. 164-A A União, os Estados, o DF e os Municípios conduzirão suas políticas fiscais de forma a manter a dívida pública em níveis que assegurem sua sustentabilidade. </w:t>
      </w:r>
    </w:p>
    <w:p w:rsidR="007B0521" w:rsidRPr="00202563" w:rsidRDefault="00246AA4" w:rsidP="007B0521">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lastRenderedPageBreak/>
        <w:t>Parágrafo Único.</w:t>
      </w:r>
      <w:r w:rsidR="007B0521" w:rsidRPr="00202563">
        <w:rPr>
          <w:rFonts w:ascii="Times New Roman" w:eastAsia="Times New Roman" w:hAnsi="Times New Roman" w:cs="Times New Roman"/>
          <w:sz w:val="24"/>
          <w:szCs w:val="24"/>
        </w:rPr>
        <w:t xml:space="preserve"> A elaboração e a execução de planos e orçamentos </w:t>
      </w:r>
      <w:r w:rsidR="00520441" w:rsidRPr="00202563">
        <w:rPr>
          <w:rFonts w:ascii="Times New Roman" w:eastAsia="Times New Roman" w:hAnsi="Times New Roman" w:cs="Times New Roman"/>
          <w:sz w:val="24"/>
          <w:szCs w:val="24"/>
        </w:rPr>
        <w:t>devem</w:t>
      </w:r>
      <w:r w:rsidR="007B0521" w:rsidRPr="00202563">
        <w:rPr>
          <w:rFonts w:ascii="Times New Roman" w:eastAsia="Times New Roman" w:hAnsi="Times New Roman" w:cs="Times New Roman"/>
          <w:sz w:val="24"/>
          <w:szCs w:val="24"/>
        </w:rPr>
        <w:t xml:space="preserve"> refletir a compatibilidade dos indicadores fiscais com a sustentabilidade da dívida.</w:t>
      </w:r>
    </w:p>
    <w:p w:rsidR="002F01D4" w:rsidRPr="00202563" w:rsidRDefault="002E41BF" w:rsidP="0032105A">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w:t>
      </w:r>
      <w:r w:rsidR="00520441" w:rsidRPr="00202563">
        <w:rPr>
          <w:rFonts w:ascii="Times New Roman" w:eastAsia="Times New Roman" w:hAnsi="Times New Roman" w:cs="Times New Roman"/>
          <w:sz w:val="24"/>
          <w:szCs w:val="24"/>
        </w:rPr>
        <w:t>..............................................................</w:t>
      </w:r>
    </w:p>
    <w:p w:rsidR="00447C3D" w:rsidRPr="00202563" w:rsidRDefault="00447C3D" w:rsidP="00447C3D">
      <w:pPr>
        <w:shd w:val="clear" w:color="auto" w:fill="FFFFFF"/>
        <w:spacing w:before="120" w:after="120" w:line="360" w:lineRule="auto"/>
        <w:ind w:left="1701"/>
        <w:contextualSpacing/>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Art. 167 ........................</w:t>
      </w:r>
      <w:r w:rsidR="00520441" w:rsidRPr="00202563">
        <w:rPr>
          <w:rFonts w:ascii="Times New Roman" w:eastAsia="Times New Roman" w:hAnsi="Times New Roman" w:cs="Times New Roman"/>
          <w:sz w:val="24"/>
          <w:szCs w:val="24"/>
        </w:rPr>
        <w:t>..............................................................................</w:t>
      </w:r>
      <w:r w:rsidR="00202563">
        <w:rPr>
          <w:rFonts w:ascii="Times New Roman" w:eastAsia="Times New Roman" w:hAnsi="Times New Roman" w:cs="Times New Roman"/>
          <w:sz w:val="24"/>
          <w:szCs w:val="24"/>
        </w:rPr>
        <w:t>.....</w:t>
      </w:r>
    </w:p>
    <w:p w:rsidR="00447C3D" w:rsidRPr="00202563" w:rsidRDefault="004270DC" w:rsidP="00447C3D">
      <w:pPr>
        <w:shd w:val="clear" w:color="auto" w:fill="FFFFFF"/>
        <w:spacing w:before="120" w:after="120" w:line="360" w:lineRule="auto"/>
        <w:ind w:left="1701"/>
        <w:contextualSpacing/>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w:t>
      </w:r>
      <w:r w:rsidR="00520441" w:rsidRPr="00202563">
        <w:rPr>
          <w:rFonts w:ascii="Times New Roman" w:eastAsia="Times New Roman" w:hAnsi="Times New Roman" w:cs="Times New Roman"/>
          <w:sz w:val="24"/>
          <w:szCs w:val="24"/>
        </w:rPr>
        <w:t>..................................................................</w:t>
      </w:r>
    </w:p>
    <w:p w:rsidR="004138AE" w:rsidRPr="00202563" w:rsidRDefault="00B11E97" w:rsidP="00B11E97">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III - a autorização</w:t>
      </w:r>
      <w:r w:rsidR="00F23046" w:rsidRPr="00202563">
        <w:rPr>
          <w:rFonts w:ascii="Times New Roman" w:eastAsia="Times New Roman" w:hAnsi="Times New Roman" w:cs="Times New Roman"/>
          <w:sz w:val="24"/>
          <w:szCs w:val="24"/>
        </w:rPr>
        <w:t xml:space="preserve"> orçamentária</w:t>
      </w:r>
      <w:r w:rsidR="007C7FB5" w:rsidRPr="00202563">
        <w:rPr>
          <w:rFonts w:ascii="Times New Roman" w:eastAsia="Times New Roman" w:hAnsi="Times New Roman" w:cs="Times New Roman"/>
          <w:b/>
          <w:sz w:val="24"/>
          <w:szCs w:val="24"/>
        </w:rPr>
        <w:t xml:space="preserve"> </w:t>
      </w:r>
      <w:r w:rsidR="007E4BBC" w:rsidRPr="00202563">
        <w:rPr>
          <w:rFonts w:ascii="Times New Roman" w:eastAsia="Times New Roman" w:hAnsi="Times New Roman" w:cs="Times New Roman"/>
          <w:sz w:val="24"/>
          <w:szCs w:val="24"/>
        </w:rPr>
        <w:t>ou</w:t>
      </w:r>
      <w:r w:rsidRPr="00202563">
        <w:rPr>
          <w:rFonts w:ascii="Times New Roman" w:eastAsia="Times New Roman" w:hAnsi="Times New Roman" w:cs="Times New Roman"/>
          <w:sz w:val="24"/>
          <w:szCs w:val="24"/>
        </w:rPr>
        <w:t xml:space="preserve"> a realização</w:t>
      </w:r>
      <w:r w:rsidR="008D778A" w:rsidRPr="00202563">
        <w:rPr>
          <w:rFonts w:ascii="Times New Roman" w:eastAsia="Times New Roman" w:hAnsi="Times New Roman" w:cs="Times New Roman"/>
          <w:sz w:val="24"/>
          <w:szCs w:val="24"/>
        </w:rPr>
        <w:t xml:space="preserve">, no âmbito dos orçamentos fiscal e da seguridade social, </w:t>
      </w:r>
      <w:r w:rsidRPr="00202563">
        <w:rPr>
          <w:rFonts w:ascii="Times New Roman" w:eastAsia="Times New Roman" w:hAnsi="Times New Roman" w:cs="Times New Roman"/>
          <w:sz w:val="24"/>
          <w:szCs w:val="24"/>
        </w:rPr>
        <w:t xml:space="preserve">de operações de créditos que excedam o montante das despesas de capital, ressalvadas </w:t>
      </w:r>
      <w:r w:rsidR="003B3A40" w:rsidRPr="00202563">
        <w:rPr>
          <w:rFonts w:ascii="Times New Roman" w:eastAsia="Times New Roman" w:hAnsi="Times New Roman" w:cs="Times New Roman"/>
          <w:sz w:val="24"/>
          <w:szCs w:val="24"/>
        </w:rPr>
        <w:t>as</w:t>
      </w:r>
      <w:r w:rsidRPr="00202563">
        <w:rPr>
          <w:rFonts w:ascii="Times New Roman" w:eastAsia="Times New Roman" w:hAnsi="Times New Roman" w:cs="Times New Roman"/>
          <w:sz w:val="24"/>
          <w:szCs w:val="24"/>
        </w:rPr>
        <w:t xml:space="preserve"> aprovadas</w:t>
      </w:r>
      <w:r w:rsidR="004270DC" w:rsidRPr="00202563">
        <w:rPr>
          <w:rFonts w:ascii="Times New Roman" w:eastAsia="Times New Roman" w:hAnsi="Times New Roman" w:cs="Times New Roman"/>
          <w:sz w:val="24"/>
          <w:szCs w:val="24"/>
        </w:rPr>
        <w:t xml:space="preserve"> </w:t>
      </w:r>
      <w:r w:rsidRPr="00202563">
        <w:rPr>
          <w:rFonts w:ascii="Times New Roman" w:eastAsia="Times New Roman" w:hAnsi="Times New Roman" w:cs="Times New Roman"/>
          <w:sz w:val="24"/>
          <w:szCs w:val="24"/>
        </w:rPr>
        <w:t>pelo Poder Legislativo</w:t>
      </w:r>
      <w:r w:rsidR="004270DC" w:rsidRPr="00202563">
        <w:rPr>
          <w:rFonts w:ascii="Times New Roman" w:eastAsia="Times New Roman" w:hAnsi="Times New Roman" w:cs="Times New Roman"/>
          <w:sz w:val="24"/>
          <w:szCs w:val="24"/>
        </w:rPr>
        <w:t>, com finalidade precisa e</w:t>
      </w:r>
      <w:r w:rsidRPr="00202563">
        <w:rPr>
          <w:rFonts w:ascii="Times New Roman" w:eastAsia="Times New Roman" w:hAnsi="Times New Roman" w:cs="Times New Roman"/>
          <w:sz w:val="24"/>
          <w:szCs w:val="24"/>
        </w:rPr>
        <w:t xml:space="preserve"> por maioria absoluta</w:t>
      </w:r>
      <w:r w:rsidR="006A14C5" w:rsidRPr="00202563">
        <w:rPr>
          <w:rFonts w:ascii="Times New Roman" w:eastAsia="Times New Roman" w:hAnsi="Times New Roman" w:cs="Times New Roman"/>
          <w:sz w:val="24"/>
          <w:szCs w:val="24"/>
        </w:rPr>
        <w:t>, em turno único</w:t>
      </w:r>
      <w:r w:rsidR="002214BF" w:rsidRPr="00202563">
        <w:rPr>
          <w:rFonts w:ascii="Times New Roman" w:eastAsia="Times New Roman" w:hAnsi="Times New Roman" w:cs="Times New Roman"/>
          <w:sz w:val="24"/>
          <w:szCs w:val="24"/>
        </w:rPr>
        <w:t xml:space="preserve">, </w:t>
      </w:r>
      <w:r w:rsidR="00F23046" w:rsidRPr="00202563">
        <w:rPr>
          <w:rFonts w:ascii="Times New Roman" w:eastAsia="Times New Roman" w:hAnsi="Times New Roman" w:cs="Times New Roman"/>
          <w:sz w:val="24"/>
          <w:szCs w:val="24"/>
        </w:rPr>
        <w:t>na forma do regimento comum</w:t>
      </w:r>
      <w:r w:rsidRPr="00202563">
        <w:rPr>
          <w:rFonts w:ascii="Times New Roman" w:eastAsia="Times New Roman" w:hAnsi="Times New Roman" w:cs="Times New Roman"/>
          <w:sz w:val="24"/>
          <w:szCs w:val="24"/>
        </w:rPr>
        <w:t>;</w:t>
      </w:r>
    </w:p>
    <w:p w:rsidR="00B11E97" w:rsidRPr="00202563" w:rsidRDefault="00B11E97" w:rsidP="00B11E97">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w:t>
      </w:r>
      <w:r w:rsidR="00676AA0" w:rsidRPr="00202563">
        <w:rPr>
          <w:rFonts w:ascii="Times New Roman" w:eastAsia="Times New Roman" w:hAnsi="Times New Roman" w:cs="Times New Roman"/>
          <w:sz w:val="24"/>
          <w:szCs w:val="24"/>
        </w:rPr>
        <w:t>.............</w:t>
      </w:r>
    </w:p>
    <w:p w:rsidR="00745497" w:rsidRPr="00202563" w:rsidRDefault="00014CE9" w:rsidP="00B11E97">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 xml:space="preserve">XII - </w:t>
      </w:r>
      <w:r w:rsidR="00745497" w:rsidRPr="00202563">
        <w:rPr>
          <w:rFonts w:ascii="Times New Roman" w:eastAsia="Times New Roman" w:hAnsi="Times New Roman" w:cs="Times New Roman"/>
          <w:sz w:val="24"/>
          <w:szCs w:val="24"/>
        </w:rPr>
        <w:t xml:space="preserve">a criação de </w:t>
      </w:r>
      <w:r w:rsidR="00B03B3E" w:rsidRPr="00202563">
        <w:rPr>
          <w:rFonts w:ascii="Times New Roman" w:eastAsia="Times New Roman" w:hAnsi="Times New Roman" w:cs="Times New Roman"/>
          <w:sz w:val="24"/>
          <w:szCs w:val="24"/>
        </w:rPr>
        <w:t xml:space="preserve">incentivo ou </w:t>
      </w:r>
      <w:r w:rsidR="00745497" w:rsidRPr="00202563">
        <w:rPr>
          <w:rFonts w:ascii="Times New Roman" w:eastAsia="Times New Roman" w:hAnsi="Times New Roman" w:cs="Times New Roman"/>
          <w:sz w:val="24"/>
          <w:szCs w:val="24"/>
        </w:rPr>
        <w:t>benefício de natureza tributária</w:t>
      </w:r>
      <w:r w:rsidR="0048094F" w:rsidRPr="00202563">
        <w:rPr>
          <w:rFonts w:ascii="Times New Roman" w:eastAsia="Times New Roman" w:hAnsi="Times New Roman" w:cs="Times New Roman"/>
          <w:sz w:val="24"/>
          <w:szCs w:val="24"/>
        </w:rPr>
        <w:t xml:space="preserve"> pela União</w:t>
      </w:r>
      <w:r w:rsidR="00745497" w:rsidRPr="00202563">
        <w:rPr>
          <w:rFonts w:ascii="Times New Roman" w:eastAsia="Times New Roman" w:hAnsi="Times New Roman" w:cs="Times New Roman"/>
          <w:sz w:val="24"/>
          <w:szCs w:val="24"/>
        </w:rPr>
        <w:t xml:space="preserve">, </w:t>
      </w:r>
      <w:r w:rsidR="0048094F" w:rsidRPr="00202563">
        <w:rPr>
          <w:rFonts w:ascii="Times New Roman" w:eastAsia="Times New Roman" w:hAnsi="Times New Roman" w:cs="Times New Roman"/>
          <w:sz w:val="24"/>
          <w:szCs w:val="24"/>
        </w:rPr>
        <w:t>se o</w:t>
      </w:r>
      <w:r w:rsidR="00745497" w:rsidRPr="00202563">
        <w:rPr>
          <w:rFonts w:ascii="Times New Roman" w:eastAsia="Times New Roman" w:hAnsi="Times New Roman" w:cs="Times New Roman"/>
          <w:sz w:val="24"/>
          <w:szCs w:val="24"/>
        </w:rPr>
        <w:t xml:space="preserve"> montante correspondente a benefícios ou incentivos de natureza tributária super</w:t>
      </w:r>
      <w:r w:rsidR="0048094F" w:rsidRPr="00202563">
        <w:rPr>
          <w:rFonts w:ascii="Times New Roman" w:eastAsia="Times New Roman" w:hAnsi="Times New Roman" w:cs="Times New Roman"/>
          <w:sz w:val="24"/>
          <w:szCs w:val="24"/>
        </w:rPr>
        <w:t>ar</w:t>
      </w:r>
      <w:r w:rsidR="00745497" w:rsidRPr="00202563">
        <w:rPr>
          <w:rFonts w:ascii="Times New Roman" w:eastAsia="Times New Roman" w:hAnsi="Times New Roman" w:cs="Times New Roman"/>
          <w:sz w:val="24"/>
          <w:szCs w:val="24"/>
        </w:rPr>
        <w:t xml:space="preserve"> dois pontos percentuais do Produto Interno Bruto.</w:t>
      </w:r>
    </w:p>
    <w:p w:rsidR="00E26BDA" w:rsidRPr="00202563" w:rsidRDefault="00E26BDA" w:rsidP="00E26BDA">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w:t>
      </w:r>
    </w:p>
    <w:p w:rsidR="00833C26" w:rsidRPr="00202563" w:rsidRDefault="00833C26" w:rsidP="00833C26">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 6º No e</w:t>
      </w:r>
      <w:r w:rsidR="00B3670C" w:rsidRPr="00202563">
        <w:rPr>
          <w:rFonts w:ascii="Times New Roman" w:eastAsia="Times New Roman" w:hAnsi="Times New Roman" w:cs="Times New Roman"/>
          <w:sz w:val="24"/>
          <w:szCs w:val="24"/>
        </w:rPr>
        <w:t xml:space="preserve">xercício </w:t>
      </w:r>
      <w:r w:rsidR="00B34644" w:rsidRPr="00202563">
        <w:rPr>
          <w:rFonts w:ascii="Times New Roman" w:eastAsia="Times New Roman" w:hAnsi="Times New Roman" w:cs="Times New Roman"/>
          <w:sz w:val="24"/>
          <w:szCs w:val="24"/>
        </w:rPr>
        <w:t>para o</w:t>
      </w:r>
      <w:r w:rsidR="00B3670C" w:rsidRPr="00202563">
        <w:rPr>
          <w:rFonts w:ascii="Times New Roman" w:eastAsia="Times New Roman" w:hAnsi="Times New Roman" w:cs="Times New Roman"/>
          <w:sz w:val="24"/>
          <w:szCs w:val="24"/>
        </w:rPr>
        <w:t xml:space="preserve"> qual seja </w:t>
      </w:r>
      <w:r w:rsidR="0093049F" w:rsidRPr="00202563">
        <w:rPr>
          <w:rFonts w:ascii="Times New Roman" w:eastAsia="Times New Roman" w:hAnsi="Times New Roman" w:cs="Times New Roman"/>
          <w:sz w:val="24"/>
          <w:szCs w:val="24"/>
        </w:rPr>
        <w:t>aprovado</w:t>
      </w:r>
      <w:r w:rsidR="00B3670C" w:rsidRPr="00202563">
        <w:rPr>
          <w:rFonts w:ascii="Times New Roman" w:eastAsia="Times New Roman" w:hAnsi="Times New Roman" w:cs="Times New Roman"/>
          <w:sz w:val="24"/>
          <w:szCs w:val="24"/>
        </w:rPr>
        <w:t>, com base no inciso III, volume de operações de crédito que excedam à despesa de capital</w:t>
      </w:r>
      <w:r w:rsidR="0093049F" w:rsidRPr="00202563">
        <w:rPr>
          <w:rFonts w:ascii="Times New Roman" w:eastAsia="Times New Roman" w:hAnsi="Times New Roman" w:cs="Times New Roman"/>
          <w:sz w:val="24"/>
          <w:szCs w:val="24"/>
        </w:rPr>
        <w:t>,</w:t>
      </w:r>
      <w:r w:rsidR="00B3670C" w:rsidRPr="00202563">
        <w:rPr>
          <w:rFonts w:ascii="Times New Roman" w:eastAsia="Times New Roman" w:hAnsi="Times New Roman" w:cs="Times New Roman"/>
          <w:sz w:val="24"/>
          <w:szCs w:val="24"/>
        </w:rPr>
        <w:t xml:space="preserve"> ficam vedadas</w:t>
      </w:r>
      <w:r w:rsidRPr="00202563">
        <w:rPr>
          <w:rFonts w:ascii="Times New Roman" w:eastAsia="Times New Roman" w:hAnsi="Times New Roman" w:cs="Times New Roman"/>
          <w:sz w:val="24"/>
          <w:szCs w:val="24"/>
        </w:rPr>
        <w:t xml:space="preserve">, </w:t>
      </w:r>
      <w:r w:rsidR="0093049F" w:rsidRPr="00202563">
        <w:rPr>
          <w:rFonts w:ascii="Times New Roman" w:eastAsia="Times New Roman" w:hAnsi="Times New Roman" w:cs="Times New Roman"/>
          <w:sz w:val="24"/>
          <w:szCs w:val="24"/>
        </w:rPr>
        <w:t>a</w:t>
      </w:r>
      <w:r w:rsidR="0093049F" w:rsidRPr="00202563">
        <w:rPr>
          <w:rFonts w:ascii="Times New Roman" w:eastAsia="Times New Roman" w:hAnsi="Times New Roman" w:cs="Times New Roman"/>
          <w:color w:val="000000"/>
          <w:sz w:val="24"/>
          <w:szCs w:val="24"/>
        </w:rPr>
        <w:t xml:space="preserve">os órgãos </w:t>
      </w:r>
      <w:r w:rsidR="00E42DCF" w:rsidRPr="00202563">
        <w:rPr>
          <w:rFonts w:ascii="Times New Roman" w:eastAsia="Times New Roman" w:hAnsi="Times New Roman" w:cs="Times New Roman"/>
          <w:color w:val="000000"/>
          <w:sz w:val="24"/>
          <w:szCs w:val="24"/>
        </w:rPr>
        <w:t>dos Poderes Executivo, Legislativo e Judiciário</w:t>
      </w:r>
      <w:r w:rsidR="0093049F" w:rsidRPr="00202563">
        <w:rPr>
          <w:rFonts w:ascii="Times New Roman" w:eastAsia="Times New Roman" w:hAnsi="Times New Roman" w:cs="Times New Roman"/>
          <w:color w:val="000000"/>
          <w:sz w:val="24"/>
          <w:szCs w:val="24"/>
        </w:rPr>
        <w:t>, do Ministério Público e da Defensoria Pública</w:t>
      </w:r>
      <w:r w:rsidRPr="00202563">
        <w:rPr>
          <w:rFonts w:ascii="Times New Roman" w:eastAsia="Times New Roman" w:hAnsi="Times New Roman" w:cs="Times New Roman"/>
          <w:sz w:val="24"/>
          <w:szCs w:val="24"/>
        </w:rPr>
        <w:t>:</w:t>
      </w:r>
    </w:p>
    <w:p w:rsidR="00833C26" w:rsidRPr="00202563" w:rsidRDefault="00833C26" w:rsidP="00833C26">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 xml:space="preserve">I - concessão, a qualquer título, de vantagem, aumento, reajuste ou adequação de remuneração de servidores e empregados públicos e militares, exceto dos derivados de sentença judicial transitada em julgado ou de determinação legal decorrente de atos anteriores </w:t>
      </w:r>
      <w:r w:rsidR="00AB1687">
        <w:rPr>
          <w:rFonts w:ascii="Times New Roman" w:eastAsia="Times New Roman" w:hAnsi="Times New Roman" w:cs="Times New Roman"/>
          <w:sz w:val="24"/>
          <w:szCs w:val="24"/>
        </w:rPr>
        <w:t xml:space="preserve">a </w:t>
      </w:r>
      <w:r w:rsidR="000D0B23">
        <w:rPr>
          <w:rFonts w:ascii="Times New Roman" w:eastAsia="Times New Roman" w:hAnsi="Times New Roman" w:cs="Times New Roman"/>
          <w:sz w:val="24"/>
          <w:szCs w:val="24"/>
        </w:rPr>
        <w:t>1º de janeiro de 2019</w:t>
      </w:r>
      <w:r w:rsidRPr="00202563">
        <w:rPr>
          <w:rFonts w:ascii="Times New Roman" w:eastAsia="Times New Roman" w:hAnsi="Times New Roman" w:cs="Times New Roman"/>
          <w:sz w:val="24"/>
          <w:szCs w:val="24"/>
        </w:rPr>
        <w:t>;</w:t>
      </w:r>
    </w:p>
    <w:p w:rsidR="00833C26" w:rsidRPr="00202563" w:rsidRDefault="00833C26" w:rsidP="00833C26">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II - criação de cargo, emprego ou função que implique aumento de despesa;</w:t>
      </w:r>
    </w:p>
    <w:p w:rsidR="00833C26" w:rsidRPr="00202563" w:rsidRDefault="00833C26" w:rsidP="00833C26">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III - alteração de estrutura de carreira que implique aumento de despesa;</w:t>
      </w:r>
    </w:p>
    <w:p w:rsidR="00833C26" w:rsidRPr="00202563" w:rsidRDefault="00833C26" w:rsidP="00833C26">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lastRenderedPageBreak/>
        <w:t>IV - admissão ou contratação de pessoal, a qualquer título, ressalvadas as reposições de cargos de chefia e de direção que não acarretem aumento de despesa e aquelas decorrentes de vacâncias de cargos efetivos ou vitalícios;</w:t>
      </w:r>
    </w:p>
    <w:p w:rsidR="00833C26" w:rsidRPr="00202563" w:rsidRDefault="00833C26" w:rsidP="00833C26">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V - realização de concurso público, exceto para as reposições de vacâncias previstas no inciso IV;</w:t>
      </w:r>
    </w:p>
    <w:p w:rsidR="00833C26" w:rsidRPr="00202563" w:rsidRDefault="00833C26" w:rsidP="00833C26">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 xml:space="preserve">VI - criação ou majoração de auxílios, vantagens, bônus, abonos, verbas de representação ou benefícios </w:t>
      </w:r>
      <w:r w:rsidR="00E42DCF" w:rsidRPr="00202563">
        <w:rPr>
          <w:rFonts w:ascii="Times New Roman" w:eastAsia="Times New Roman" w:hAnsi="Times New Roman" w:cs="Times New Roman"/>
          <w:sz w:val="24"/>
          <w:szCs w:val="24"/>
        </w:rPr>
        <w:t>a</w:t>
      </w:r>
      <w:r w:rsidRPr="00202563">
        <w:rPr>
          <w:rFonts w:ascii="Times New Roman" w:eastAsia="Times New Roman" w:hAnsi="Times New Roman" w:cs="Times New Roman"/>
          <w:sz w:val="24"/>
          <w:szCs w:val="24"/>
        </w:rPr>
        <w:t xml:space="preserve"> servidores e empregados públicos e militares;</w:t>
      </w:r>
    </w:p>
    <w:p w:rsidR="00833C26" w:rsidRPr="00202563" w:rsidRDefault="00833C26" w:rsidP="00833C26">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VII - c</w:t>
      </w:r>
      <w:r w:rsidR="00E42DCF" w:rsidRPr="00202563">
        <w:rPr>
          <w:rFonts w:ascii="Times New Roman" w:eastAsia="Times New Roman" w:hAnsi="Times New Roman" w:cs="Times New Roman"/>
          <w:sz w:val="24"/>
          <w:szCs w:val="24"/>
        </w:rPr>
        <w:t>riação de despesa obrigatória;</w:t>
      </w:r>
    </w:p>
    <w:p w:rsidR="00833C26" w:rsidRPr="00202563" w:rsidRDefault="00833C26" w:rsidP="00833C26">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 xml:space="preserve">VIII - adoção de medida que implique reajuste de despesa obrigatória acima da variação da inflação, observada a preservação do poder aquisitivo referida no inciso IV do caput do </w:t>
      </w:r>
      <w:r w:rsidR="00E42DCF" w:rsidRPr="00202563">
        <w:rPr>
          <w:rFonts w:ascii="Times New Roman" w:eastAsia="Times New Roman" w:hAnsi="Times New Roman" w:cs="Times New Roman"/>
          <w:sz w:val="24"/>
          <w:szCs w:val="24"/>
        </w:rPr>
        <w:t>art. 7º da Constituição Federal;</w:t>
      </w:r>
    </w:p>
    <w:p w:rsidR="00833C26" w:rsidRPr="00202563" w:rsidRDefault="00E42DCF" w:rsidP="00833C26">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 xml:space="preserve">IX - </w:t>
      </w:r>
      <w:r w:rsidR="00833C26" w:rsidRPr="00202563">
        <w:rPr>
          <w:rFonts w:ascii="Times New Roman" w:eastAsia="Times New Roman" w:hAnsi="Times New Roman" w:cs="Times New Roman"/>
          <w:sz w:val="24"/>
          <w:szCs w:val="24"/>
        </w:rPr>
        <w:t>criação ou expansão de programas e linhas de financiamento, bem como a remissão, renegociação ou refinanciamento de dívidas que impliquem ampliação das despes</w:t>
      </w:r>
      <w:r w:rsidRPr="00202563">
        <w:rPr>
          <w:rFonts w:ascii="Times New Roman" w:eastAsia="Times New Roman" w:hAnsi="Times New Roman" w:cs="Times New Roman"/>
          <w:sz w:val="24"/>
          <w:szCs w:val="24"/>
        </w:rPr>
        <w:t>as com subsídios e subvenções;</w:t>
      </w:r>
    </w:p>
    <w:p w:rsidR="00833C26" w:rsidRPr="00202563" w:rsidRDefault="00342F31" w:rsidP="00833C26">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X - concessão ou a ampliação de incentivo ou benefício de natureza tributária;</w:t>
      </w:r>
      <w:r w:rsidR="00E42DCF" w:rsidRPr="00202563">
        <w:rPr>
          <w:rFonts w:ascii="Times New Roman" w:eastAsia="Times New Roman" w:hAnsi="Times New Roman" w:cs="Times New Roman"/>
          <w:sz w:val="24"/>
          <w:szCs w:val="24"/>
        </w:rPr>
        <w:t xml:space="preserve"> e</w:t>
      </w:r>
    </w:p>
    <w:p w:rsidR="00833C26" w:rsidRPr="00202563" w:rsidRDefault="00E42DCF" w:rsidP="00833C26">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 xml:space="preserve">XI - </w:t>
      </w:r>
      <w:r w:rsidR="00833C26" w:rsidRPr="00202563">
        <w:rPr>
          <w:rFonts w:ascii="Times New Roman" w:eastAsia="Times New Roman" w:hAnsi="Times New Roman" w:cs="Times New Roman"/>
          <w:sz w:val="24"/>
          <w:szCs w:val="24"/>
        </w:rPr>
        <w:t xml:space="preserve">revisão geral prevista no inciso X do caput do </w:t>
      </w:r>
      <w:r w:rsidRPr="00202563">
        <w:rPr>
          <w:rFonts w:ascii="Times New Roman" w:eastAsia="Times New Roman" w:hAnsi="Times New Roman" w:cs="Times New Roman"/>
          <w:sz w:val="24"/>
          <w:szCs w:val="24"/>
        </w:rPr>
        <w:t>art. 37 da Constituição Federal.</w:t>
      </w:r>
    </w:p>
    <w:p w:rsidR="007833CD" w:rsidRPr="00202563" w:rsidRDefault="00833C26" w:rsidP="00833C26">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 xml:space="preserve">§ </w:t>
      </w:r>
      <w:r w:rsidR="00E42DCF" w:rsidRPr="00202563">
        <w:rPr>
          <w:rFonts w:ascii="Times New Roman" w:eastAsia="Times New Roman" w:hAnsi="Times New Roman" w:cs="Times New Roman"/>
          <w:sz w:val="24"/>
          <w:szCs w:val="24"/>
        </w:rPr>
        <w:t>7</w:t>
      </w:r>
      <w:r w:rsidRPr="00202563">
        <w:rPr>
          <w:rFonts w:ascii="Times New Roman" w:eastAsia="Times New Roman" w:hAnsi="Times New Roman" w:cs="Times New Roman"/>
          <w:sz w:val="24"/>
          <w:szCs w:val="24"/>
        </w:rPr>
        <w:t xml:space="preserve">º As vedações previstas </w:t>
      </w:r>
      <w:r w:rsidR="006A3B90" w:rsidRPr="00202563">
        <w:rPr>
          <w:rFonts w:ascii="Times New Roman" w:eastAsia="Times New Roman" w:hAnsi="Times New Roman" w:cs="Times New Roman"/>
          <w:sz w:val="24"/>
          <w:szCs w:val="24"/>
        </w:rPr>
        <w:t xml:space="preserve">§ 6º </w:t>
      </w:r>
      <w:r w:rsidRPr="00202563">
        <w:rPr>
          <w:rFonts w:ascii="Times New Roman" w:eastAsia="Times New Roman" w:hAnsi="Times New Roman" w:cs="Times New Roman"/>
          <w:sz w:val="24"/>
          <w:szCs w:val="24"/>
        </w:rPr>
        <w:t>aplicam-se também a proposições legislativas.</w:t>
      </w:r>
    </w:p>
    <w:p w:rsidR="00745497" w:rsidRPr="00202563" w:rsidRDefault="00FD2EB8" w:rsidP="00833C26">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 8</w:t>
      </w:r>
      <w:r w:rsidR="007833CD" w:rsidRPr="00202563">
        <w:rPr>
          <w:rFonts w:ascii="Times New Roman" w:eastAsia="Times New Roman" w:hAnsi="Times New Roman" w:cs="Times New Roman"/>
          <w:sz w:val="24"/>
          <w:szCs w:val="24"/>
        </w:rPr>
        <w:t>º</w:t>
      </w:r>
      <w:r w:rsidRPr="00202563">
        <w:rPr>
          <w:rFonts w:ascii="Times New Roman" w:eastAsia="Times New Roman" w:hAnsi="Times New Roman" w:cs="Times New Roman"/>
          <w:sz w:val="24"/>
          <w:szCs w:val="24"/>
        </w:rPr>
        <w:t xml:space="preserve"> Incentivos ou benefícios de natureza tributária, creditícia e financeira serão reavaliados, no máximo, a cada </w:t>
      </w:r>
      <w:r w:rsidR="009D16EB" w:rsidRPr="00202563">
        <w:rPr>
          <w:rFonts w:ascii="Times New Roman" w:eastAsia="Times New Roman" w:hAnsi="Times New Roman" w:cs="Times New Roman"/>
          <w:sz w:val="24"/>
          <w:szCs w:val="24"/>
        </w:rPr>
        <w:t xml:space="preserve">quatro </w:t>
      </w:r>
      <w:r w:rsidRPr="00202563">
        <w:rPr>
          <w:rFonts w:ascii="Times New Roman" w:eastAsia="Times New Roman" w:hAnsi="Times New Roman" w:cs="Times New Roman"/>
          <w:sz w:val="24"/>
          <w:szCs w:val="24"/>
        </w:rPr>
        <w:t>anos</w:t>
      </w:r>
      <w:r w:rsidR="00745497" w:rsidRPr="00202563">
        <w:rPr>
          <w:rFonts w:ascii="Times New Roman" w:eastAsia="Times New Roman" w:hAnsi="Times New Roman" w:cs="Times New Roman"/>
          <w:sz w:val="24"/>
          <w:szCs w:val="24"/>
        </w:rPr>
        <w:t xml:space="preserve">, observadas as seguintes diretrizes: </w:t>
      </w:r>
    </w:p>
    <w:p w:rsidR="00745497" w:rsidRPr="00202563" w:rsidRDefault="00745497" w:rsidP="00745497">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 xml:space="preserve">I - </w:t>
      </w:r>
      <w:r w:rsidR="0030353B" w:rsidRPr="00202563">
        <w:rPr>
          <w:rFonts w:ascii="Times New Roman" w:eastAsia="Times New Roman" w:hAnsi="Times New Roman" w:cs="Times New Roman"/>
          <w:sz w:val="24"/>
          <w:szCs w:val="24"/>
        </w:rPr>
        <w:t>análise da efetividade, proporcionalidade e focalização</w:t>
      </w:r>
      <w:r w:rsidRPr="00202563">
        <w:rPr>
          <w:rFonts w:ascii="Times New Roman" w:eastAsia="Times New Roman" w:hAnsi="Times New Roman" w:cs="Times New Roman"/>
          <w:sz w:val="24"/>
          <w:szCs w:val="24"/>
        </w:rPr>
        <w:t xml:space="preserve">; </w:t>
      </w:r>
    </w:p>
    <w:p w:rsidR="00745497" w:rsidRPr="00202563" w:rsidRDefault="00E506C5" w:rsidP="00745497">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 xml:space="preserve">II - </w:t>
      </w:r>
      <w:r w:rsidR="00745497" w:rsidRPr="00202563">
        <w:rPr>
          <w:rFonts w:ascii="Times New Roman" w:eastAsia="Times New Roman" w:hAnsi="Times New Roman" w:cs="Times New Roman"/>
          <w:sz w:val="24"/>
          <w:szCs w:val="24"/>
        </w:rPr>
        <w:t>combate às desigualdades regionais; e</w:t>
      </w:r>
    </w:p>
    <w:p w:rsidR="00833C26" w:rsidRPr="00202563" w:rsidRDefault="00E506C5" w:rsidP="00833C26">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 xml:space="preserve">III - </w:t>
      </w:r>
      <w:r w:rsidR="00745497" w:rsidRPr="00202563">
        <w:rPr>
          <w:rFonts w:ascii="Times New Roman" w:eastAsia="Times New Roman" w:hAnsi="Times New Roman" w:cs="Times New Roman"/>
          <w:sz w:val="24"/>
          <w:szCs w:val="24"/>
        </w:rPr>
        <w:t>publicidade do resultado das análises.</w:t>
      </w:r>
    </w:p>
    <w:p w:rsidR="00605E9F" w:rsidRPr="00202563" w:rsidRDefault="00E14E98" w:rsidP="00FD2EB8">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w:t>
      </w:r>
      <w:r w:rsidR="00776447" w:rsidRPr="00202563">
        <w:rPr>
          <w:rFonts w:ascii="Times New Roman" w:eastAsia="Times New Roman" w:hAnsi="Times New Roman" w:cs="Times New Roman"/>
          <w:sz w:val="24"/>
          <w:szCs w:val="24"/>
        </w:rPr>
        <w:t>......................................................................................</w:t>
      </w:r>
    </w:p>
    <w:p w:rsidR="004E7D05" w:rsidRPr="00202563" w:rsidRDefault="00F23046" w:rsidP="00E14E98">
      <w:pPr>
        <w:shd w:val="clear" w:color="auto" w:fill="FFFFFF"/>
        <w:spacing w:before="120" w:after="120" w:line="360" w:lineRule="auto"/>
        <w:ind w:left="1701"/>
        <w:jc w:val="both"/>
        <w:rPr>
          <w:rFonts w:ascii="Times New Roman" w:eastAsia="Times New Roman" w:hAnsi="Times New Roman" w:cs="Times New Roman"/>
          <w:color w:val="000000"/>
          <w:sz w:val="24"/>
          <w:szCs w:val="24"/>
        </w:rPr>
      </w:pPr>
      <w:r w:rsidRPr="00202563">
        <w:rPr>
          <w:rFonts w:ascii="Times New Roman" w:eastAsia="Times New Roman" w:hAnsi="Times New Roman" w:cs="Times New Roman"/>
          <w:sz w:val="24"/>
          <w:szCs w:val="24"/>
        </w:rPr>
        <w:lastRenderedPageBreak/>
        <w:t>Art. 168</w:t>
      </w:r>
      <w:r w:rsidR="00776447" w:rsidRPr="00202563">
        <w:rPr>
          <w:rFonts w:ascii="Times New Roman" w:eastAsia="Times New Roman" w:hAnsi="Times New Roman" w:cs="Times New Roman"/>
          <w:sz w:val="24"/>
          <w:szCs w:val="24"/>
        </w:rPr>
        <w:t>.</w:t>
      </w:r>
      <w:r w:rsidR="0067417E" w:rsidRPr="00202563">
        <w:rPr>
          <w:rFonts w:ascii="Times New Roman" w:eastAsia="Times New Roman" w:hAnsi="Times New Roman" w:cs="Times New Roman"/>
          <w:sz w:val="24"/>
          <w:szCs w:val="24"/>
        </w:rPr>
        <w:t>........................................................................................</w:t>
      </w:r>
      <w:r w:rsidR="00ED45AC">
        <w:rPr>
          <w:rFonts w:ascii="Times New Roman" w:eastAsia="Times New Roman" w:hAnsi="Times New Roman" w:cs="Times New Roman"/>
          <w:sz w:val="24"/>
          <w:szCs w:val="24"/>
        </w:rPr>
        <w:t>...................</w:t>
      </w:r>
      <w:r w:rsidR="0067417E" w:rsidRPr="00202563">
        <w:rPr>
          <w:rFonts w:ascii="Times New Roman" w:eastAsia="Times New Roman" w:hAnsi="Times New Roman" w:cs="Times New Roman"/>
          <w:sz w:val="24"/>
          <w:szCs w:val="24"/>
        </w:rPr>
        <w:t>..........................................................................................................................</w:t>
      </w:r>
      <w:r w:rsidR="00E14E98" w:rsidRPr="00202563">
        <w:rPr>
          <w:rFonts w:ascii="Times New Roman" w:eastAsia="Times New Roman" w:hAnsi="Times New Roman" w:cs="Times New Roman"/>
          <w:color w:val="000000"/>
          <w:sz w:val="24"/>
          <w:szCs w:val="24"/>
        </w:rPr>
        <w:t xml:space="preserve"> </w:t>
      </w:r>
    </w:p>
    <w:p w:rsidR="00F23046" w:rsidRPr="00202563" w:rsidRDefault="00F23046" w:rsidP="00E14E98">
      <w:pPr>
        <w:shd w:val="clear" w:color="auto" w:fill="FFFFFF"/>
        <w:spacing w:before="120" w:after="120" w:line="360" w:lineRule="auto"/>
        <w:ind w:left="1701"/>
        <w:jc w:val="both"/>
        <w:rPr>
          <w:rFonts w:ascii="Times New Roman" w:eastAsia="Times New Roman" w:hAnsi="Times New Roman" w:cs="Times New Roman"/>
          <w:color w:val="000000"/>
          <w:sz w:val="24"/>
          <w:szCs w:val="24"/>
        </w:rPr>
      </w:pPr>
      <w:r w:rsidRPr="00202563">
        <w:rPr>
          <w:rFonts w:ascii="Times New Roman" w:eastAsia="Times New Roman" w:hAnsi="Times New Roman" w:cs="Times New Roman"/>
          <w:color w:val="000000"/>
          <w:sz w:val="24"/>
          <w:szCs w:val="24"/>
        </w:rPr>
        <w:t>§ 1º É vedada a transferência a fundos de recursos financeiros oriundos de repasses duodecimais.</w:t>
      </w:r>
    </w:p>
    <w:p w:rsidR="00874E57" w:rsidRPr="00202563" w:rsidRDefault="00874E57" w:rsidP="00E14E98">
      <w:pPr>
        <w:shd w:val="clear" w:color="auto" w:fill="FFFFFF"/>
        <w:spacing w:before="120" w:after="120" w:line="360" w:lineRule="auto"/>
        <w:ind w:left="1701"/>
        <w:jc w:val="both"/>
        <w:rPr>
          <w:rFonts w:ascii="Times New Roman" w:eastAsia="Times New Roman" w:hAnsi="Times New Roman" w:cs="Times New Roman"/>
          <w:color w:val="000000"/>
          <w:sz w:val="24"/>
          <w:szCs w:val="24"/>
        </w:rPr>
      </w:pPr>
      <w:r w:rsidRPr="00202563">
        <w:rPr>
          <w:rFonts w:ascii="Times New Roman" w:eastAsia="Times New Roman" w:hAnsi="Times New Roman" w:cs="Times New Roman"/>
          <w:color w:val="000000"/>
          <w:sz w:val="24"/>
          <w:szCs w:val="24"/>
        </w:rPr>
        <w:t xml:space="preserve">§ 2º O </w:t>
      </w:r>
      <w:r w:rsidR="001E25D8" w:rsidRPr="00202563">
        <w:rPr>
          <w:rFonts w:ascii="Times New Roman" w:eastAsia="Times New Roman" w:hAnsi="Times New Roman" w:cs="Times New Roman"/>
          <w:color w:val="000000"/>
          <w:sz w:val="24"/>
          <w:szCs w:val="24"/>
        </w:rPr>
        <w:t>saldo financeiro</w:t>
      </w:r>
      <w:r w:rsidRPr="00202563">
        <w:rPr>
          <w:rFonts w:ascii="Times New Roman" w:eastAsia="Times New Roman" w:hAnsi="Times New Roman" w:cs="Times New Roman"/>
          <w:color w:val="000000"/>
          <w:sz w:val="24"/>
          <w:szCs w:val="24"/>
        </w:rPr>
        <w:t xml:space="preserve"> decorrente dos recursos entregues na forma do caput, deve ser restituído ao caixa único do Tesouro do ente federativo, ou terá seu valor deduzido das primeiras parcelas duodecimais do exercício seguinte.</w:t>
      </w:r>
    </w:p>
    <w:p w:rsidR="00691CB7" w:rsidRPr="00202563" w:rsidRDefault="00691CB7" w:rsidP="00E14E98">
      <w:pPr>
        <w:shd w:val="clear" w:color="auto" w:fill="FFFFFF"/>
        <w:spacing w:before="120" w:after="120" w:line="360" w:lineRule="auto"/>
        <w:ind w:left="1701"/>
        <w:jc w:val="both"/>
        <w:rPr>
          <w:rFonts w:ascii="Times New Roman" w:eastAsia="Times New Roman" w:hAnsi="Times New Roman" w:cs="Times New Roman"/>
          <w:color w:val="000000"/>
          <w:sz w:val="24"/>
          <w:szCs w:val="24"/>
        </w:rPr>
      </w:pPr>
    </w:p>
    <w:p w:rsidR="00874E57" w:rsidRPr="00202563" w:rsidRDefault="00015478" w:rsidP="00E14E98">
      <w:pPr>
        <w:shd w:val="clear" w:color="auto" w:fill="FFFFFF"/>
        <w:spacing w:before="120" w:after="120" w:line="360" w:lineRule="auto"/>
        <w:ind w:left="1701"/>
        <w:jc w:val="both"/>
        <w:rPr>
          <w:rFonts w:ascii="Times New Roman" w:eastAsia="Times New Roman" w:hAnsi="Times New Roman" w:cs="Times New Roman"/>
          <w:color w:val="000000"/>
          <w:sz w:val="24"/>
          <w:szCs w:val="24"/>
        </w:rPr>
      </w:pPr>
      <w:bookmarkStart w:id="1" w:name="art9"/>
      <w:bookmarkEnd w:id="1"/>
      <w:r w:rsidRPr="00202563">
        <w:rPr>
          <w:rFonts w:ascii="Times New Roman" w:eastAsia="Times New Roman" w:hAnsi="Times New Roman" w:cs="Times New Roman"/>
          <w:color w:val="000000"/>
          <w:sz w:val="24"/>
          <w:szCs w:val="24"/>
        </w:rPr>
        <w:t>Art</w:t>
      </w:r>
      <w:r w:rsidR="00C107D6">
        <w:rPr>
          <w:rFonts w:ascii="Times New Roman" w:eastAsia="Times New Roman" w:hAnsi="Times New Roman" w:cs="Times New Roman"/>
          <w:color w:val="000000"/>
          <w:sz w:val="24"/>
          <w:szCs w:val="24"/>
        </w:rPr>
        <w:t>.</w:t>
      </w:r>
      <w:r w:rsidRPr="00202563">
        <w:rPr>
          <w:rFonts w:ascii="Times New Roman" w:eastAsia="Times New Roman" w:hAnsi="Times New Roman" w:cs="Times New Roman"/>
          <w:color w:val="000000"/>
          <w:sz w:val="24"/>
          <w:szCs w:val="24"/>
        </w:rPr>
        <w:t xml:space="preserve"> 168</w:t>
      </w:r>
      <w:r w:rsidR="00E506C5" w:rsidRPr="00202563">
        <w:rPr>
          <w:rFonts w:ascii="Times New Roman" w:eastAsia="Times New Roman" w:hAnsi="Times New Roman" w:cs="Times New Roman"/>
          <w:color w:val="000000"/>
          <w:sz w:val="24"/>
          <w:szCs w:val="24"/>
        </w:rPr>
        <w:t>-</w:t>
      </w:r>
      <w:r w:rsidRPr="00202563">
        <w:rPr>
          <w:rFonts w:ascii="Times New Roman" w:eastAsia="Times New Roman" w:hAnsi="Times New Roman" w:cs="Times New Roman"/>
          <w:color w:val="000000"/>
          <w:sz w:val="24"/>
          <w:szCs w:val="24"/>
        </w:rPr>
        <w:t>A</w:t>
      </w:r>
      <w:r w:rsidR="00691CB7" w:rsidRPr="00202563">
        <w:rPr>
          <w:rFonts w:ascii="Times New Roman" w:eastAsia="Times New Roman" w:hAnsi="Times New Roman" w:cs="Times New Roman"/>
          <w:color w:val="000000"/>
          <w:sz w:val="24"/>
          <w:szCs w:val="24"/>
        </w:rPr>
        <w:t>.</w:t>
      </w:r>
      <w:r w:rsidRPr="00202563">
        <w:rPr>
          <w:rFonts w:ascii="Times New Roman" w:eastAsia="Times New Roman" w:hAnsi="Times New Roman" w:cs="Times New Roman"/>
          <w:color w:val="000000"/>
          <w:sz w:val="24"/>
          <w:szCs w:val="24"/>
        </w:rPr>
        <w:t xml:space="preserve"> Se verificado, durante a execução orçamentária, que a realização da receita e da despesa poderá não comportar o cumprimento das metas fiscais estabelecidas na respectiva lei de diretrizes orçamentárias, os órgãos dos Poderes Legislativo e Judiciário, do Ministério Público e da Defensoria Pública, por atos próprios, promoverão a limitação de empenho e movimentação financeira das suas despesas discricionárias na mesma proporção da limitação aplicada ao conjunto de despesas discricionárias do Poder Executivo.</w:t>
      </w:r>
    </w:p>
    <w:p w:rsidR="00691CB7" w:rsidRPr="00202563" w:rsidRDefault="00691CB7" w:rsidP="00E14E98">
      <w:pPr>
        <w:shd w:val="clear" w:color="auto" w:fill="FFFFFF"/>
        <w:spacing w:before="120" w:after="120" w:line="360" w:lineRule="auto"/>
        <w:ind w:left="1701"/>
        <w:jc w:val="both"/>
        <w:rPr>
          <w:rFonts w:ascii="Times New Roman" w:eastAsia="Times New Roman" w:hAnsi="Times New Roman" w:cs="Times New Roman"/>
          <w:color w:val="000000"/>
          <w:sz w:val="24"/>
          <w:szCs w:val="24"/>
        </w:rPr>
      </w:pPr>
    </w:p>
    <w:p w:rsidR="0020616B" w:rsidRPr="00202563" w:rsidRDefault="0020616B" w:rsidP="00AB7079">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Art. 169</w:t>
      </w:r>
      <w:r w:rsidR="00D14132" w:rsidRPr="00202563">
        <w:rPr>
          <w:rFonts w:ascii="Times New Roman" w:eastAsia="Times New Roman" w:hAnsi="Times New Roman" w:cs="Times New Roman"/>
          <w:sz w:val="24"/>
          <w:szCs w:val="24"/>
        </w:rPr>
        <w:t>.</w:t>
      </w:r>
      <w:r w:rsidRPr="00202563">
        <w:rPr>
          <w:rFonts w:ascii="Times New Roman" w:eastAsia="Times New Roman" w:hAnsi="Times New Roman" w:cs="Times New Roman"/>
          <w:sz w:val="24"/>
          <w:szCs w:val="24"/>
        </w:rPr>
        <w:t xml:space="preserve"> A despesa com pessoal ativo</w:t>
      </w:r>
      <w:r w:rsidR="001374A3" w:rsidRPr="00202563">
        <w:rPr>
          <w:rFonts w:ascii="Times New Roman" w:eastAsia="Times New Roman" w:hAnsi="Times New Roman" w:cs="Times New Roman"/>
          <w:sz w:val="24"/>
          <w:szCs w:val="24"/>
        </w:rPr>
        <w:t xml:space="preserve">, </w:t>
      </w:r>
      <w:r w:rsidRPr="00202563">
        <w:rPr>
          <w:rFonts w:ascii="Times New Roman" w:eastAsia="Times New Roman" w:hAnsi="Times New Roman" w:cs="Times New Roman"/>
          <w:sz w:val="24"/>
          <w:szCs w:val="24"/>
        </w:rPr>
        <w:t xml:space="preserve">inativo e pensionistas, da União, dos Estados, do Distrito Federal e dos Municípios não poderá exceder os limites estabelecidos em lei complementar. </w:t>
      </w:r>
    </w:p>
    <w:p w:rsidR="00CE69D1" w:rsidRPr="00202563" w:rsidRDefault="00CE69D1" w:rsidP="00AB7079">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w:t>
      </w:r>
    </w:p>
    <w:p w:rsidR="00B71E89" w:rsidRPr="00202563" w:rsidRDefault="00D14132" w:rsidP="00B71E89">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 3º ..</w:t>
      </w:r>
      <w:r w:rsidR="00600F85" w:rsidRPr="00202563">
        <w:rPr>
          <w:rFonts w:ascii="Times New Roman" w:eastAsia="Times New Roman" w:hAnsi="Times New Roman" w:cs="Times New Roman"/>
          <w:sz w:val="24"/>
          <w:szCs w:val="24"/>
        </w:rPr>
        <w:t>..............................................................................................</w:t>
      </w:r>
      <w:r w:rsidR="00F20B25" w:rsidRPr="00202563">
        <w:rPr>
          <w:rFonts w:ascii="Times New Roman" w:eastAsia="Times New Roman" w:hAnsi="Times New Roman" w:cs="Times New Roman"/>
          <w:sz w:val="24"/>
          <w:szCs w:val="24"/>
        </w:rPr>
        <w:t>.....</w:t>
      </w:r>
      <w:r w:rsidR="00776447" w:rsidRPr="00202563">
        <w:rPr>
          <w:rFonts w:ascii="Times New Roman" w:eastAsia="Times New Roman" w:hAnsi="Times New Roman" w:cs="Times New Roman"/>
          <w:sz w:val="24"/>
          <w:szCs w:val="24"/>
        </w:rPr>
        <w:t>...........</w:t>
      </w:r>
      <w:r w:rsidR="00ED45AC">
        <w:rPr>
          <w:rFonts w:ascii="Times New Roman" w:eastAsia="Times New Roman" w:hAnsi="Times New Roman" w:cs="Times New Roman"/>
          <w:sz w:val="24"/>
          <w:szCs w:val="24"/>
        </w:rPr>
        <w:t>..</w:t>
      </w:r>
      <w:r w:rsidR="00B71E89" w:rsidRPr="00202563">
        <w:rPr>
          <w:rFonts w:ascii="Times New Roman" w:eastAsia="Times New Roman" w:hAnsi="Times New Roman" w:cs="Times New Roman"/>
          <w:sz w:val="24"/>
          <w:szCs w:val="24"/>
        </w:rPr>
        <w:t>I - redução em pelo menos vinte por cento das despesas com cargos em comissão e funções de confiança, pela redução do valor da remuneração ou pela redução do número de cargos;</w:t>
      </w:r>
    </w:p>
    <w:p w:rsidR="006502A1" w:rsidRPr="00202563" w:rsidRDefault="00D14132" w:rsidP="00292BB2">
      <w:pPr>
        <w:shd w:val="clear" w:color="auto" w:fill="FFFFFF"/>
        <w:spacing w:before="120" w:after="120" w:line="360" w:lineRule="auto"/>
        <w:ind w:left="1701"/>
        <w:contextualSpacing/>
        <w:jc w:val="both"/>
        <w:rPr>
          <w:rFonts w:ascii="Times New Roman" w:eastAsia="Times New Roman" w:hAnsi="Times New Roman" w:cs="Times New Roman"/>
          <w:sz w:val="24"/>
          <w:szCs w:val="24"/>
        </w:rPr>
      </w:pPr>
      <w:bookmarkStart w:id="2" w:name="art169§3ii"/>
      <w:bookmarkStart w:id="3" w:name="art169ii"/>
      <w:bookmarkEnd w:id="2"/>
      <w:bookmarkEnd w:id="3"/>
      <w:r w:rsidRPr="00202563">
        <w:rPr>
          <w:rFonts w:ascii="Times New Roman" w:eastAsia="Times New Roman" w:hAnsi="Times New Roman" w:cs="Times New Roman"/>
          <w:sz w:val="24"/>
          <w:szCs w:val="24"/>
        </w:rPr>
        <w:t xml:space="preserve">I-A - redução </w:t>
      </w:r>
      <w:r w:rsidR="007F28CC" w:rsidRPr="00202563">
        <w:rPr>
          <w:rFonts w:ascii="Times New Roman" w:eastAsia="Times New Roman" w:hAnsi="Times New Roman" w:cs="Times New Roman"/>
          <w:sz w:val="24"/>
          <w:szCs w:val="24"/>
        </w:rPr>
        <w:t xml:space="preserve">temporária </w:t>
      </w:r>
      <w:r w:rsidRPr="00202563">
        <w:rPr>
          <w:rFonts w:ascii="Times New Roman" w:eastAsia="Times New Roman" w:hAnsi="Times New Roman" w:cs="Times New Roman"/>
          <w:sz w:val="24"/>
          <w:szCs w:val="24"/>
        </w:rPr>
        <w:t xml:space="preserve">da jornada de trabalho, com adequação proporcional dos </w:t>
      </w:r>
      <w:r w:rsidR="006F3352" w:rsidRPr="00202563">
        <w:rPr>
          <w:rFonts w:ascii="Times New Roman" w:eastAsia="Times New Roman" w:hAnsi="Times New Roman" w:cs="Times New Roman"/>
          <w:sz w:val="24"/>
          <w:szCs w:val="24"/>
        </w:rPr>
        <w:t xml:space="preserve">subsídios e </w:t>
      </w:r>
      <w:r w:rsidRPr="00202563">
        <w:rPr>
          <w:rFonts w:ascii="Times New Roman" w:eastAsia="Times New Roman" w:hAnsi="Times New Roman" w:cs="Times New Roman"/>
          <w:sz w:val="24"/>
          <w:szCs w:val="24"/>
        </w:rPr>
        <w:t>vencimentos à nova carga horária,</w:t>
      </w:r>
      <w:r w:rsidR="00447EEC" w:rsidRPr="00202563">
        <w:rPr>
          <w:rFonts w:ascii="Times New Roman" w:eastAsia="Times New Roman" w:hAnsi="Times New Roman" w:cs="Times New Roman"/>
          <w:sz w:val="24"/>
          <w:szCs w:val="24"/>
        </w:rPr>
        <w:t xml:space="preserve"> </w:t>
      </w:r>
      <w:r w:rsidR="0093118B" w:rsidRPr="00202563">
        <w:rPr>
          <w:rFonts w:ascii="Times New Roman" w:eastAsia="Times New Roman" w:hAnsi="Times New Roman" w:cs="Times New Roman"/>
          <w:sz w:val="24"/>
          <w:szCs w:val="24"/>
        </w:rPr>
        <w:t>em, no máximo, 25% (vinte e cinco por cento),</w:t>
      </w:r>
      <w:r w:rsidR="00447EEC" w:rsidRPr="00202563">
        <w:rPr>
          <w:rFonts w:ascii="Times New Roman" w:eastAsia="Times New Roman" w:hAnsi="Times New Roman" w:cs="Times New Roman"/>
          <w:sz w:val="24"/>
          <w:szCs w:val="24"/>
        </w:rPr>
        <w:t xml:space="preserve"> </w:t>
      </w:r>
      <w:r w:rsidRPr="00202563">
        <w:rPr>
          <w:rFonts w:ascii="Times New Roman" w:eastAsia="Times New Roman" w:hAnsi="Times New Roman" w:cs="Times New Roman"/>
          <w:sz w:val="24"/>
          <w:szCs w:val="24"/>
        </w:rPr>
        <w:t xml:space="preserve">com base em ato normativo </w:t>
      </w:r>
      <w:r w:rsidRPr="00202563">
        <w:rPr>
          <w:rFonts w:ascii="Times New Roman" w:eastAsia="Times New Roman" w:hAnsi="Times New Roman" w:cs="Times New Roman"/>
          <w:sz w:val="24"/>
          <w:szCs w:val="24"/>
        </w:rPr>
        <w:lastRenderedPageBreak/>
        <w:t>motivado de cada um dos Poderes que especifique a duração, a atividade funcional, o órgão ou unidade administrativa objetos da medid</w:t>
      </w:r>
      <w:r w:rsidR="00776447" w:rsidRPr="00202563">
        <w:rPr>
          <w:rFonts w:ascii="Times New Roman" w:eastAsia="Times New Roman" w:hAnsi="Times New Roman" w:cs="Times New Roman"/>
          <w:sz w:val="24"/>
          <w:szCs w:val="24"/>
        </w:rPr>
        <w:t>a</w:t>
      </w:r>
      <w:r w:rsidR="00C34491" w:rsidRPr="00202563">
        <w:rPr>
          <w:rFonts w:ascii="Times New Roman" w:eastAsia="Times New Roman" w:hAnsi="Times New Roman" w:cs="Times New Roman"/>
          <w:sz w:val="24"/>
          <w:szCs w:val="24"/>
        </w:rPr>
        <w:t>, bem como o exercício de outras atividades profissionais por aqueles que forem alcançados por este dispositivo</w:t>
      </w:r>
      <w:r w:rsidRPr="00202563">
        <w:rPr>
          <w:rFonts w:ascii="Times New Roman" w:eastAsia="Times New Roman" w:hAnsi="Times New Roman" w:cs="Times New Roman"/>
          <w:sz w:val="24"/>
          <w:szCs w:val="24"/>
        </w:rPr>
        <w:t>;</w:t>
      </w:r>
    </w:p>
    <w:p w:rsidR="00776447" w:rsidRPr="00202563" w:rsidRDefault="00776447" w:rsidP="006502A1">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w:t>
      </w:r>
    </w:p>
    <w:p w:rsidR="00B36505" w:rsidRPr="00202563" w:rsidRDefault="00B36505" w:rsidP="00AB7079">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Art. 198 .............................................................</w:t>
      </w:r>
      <w:r w:rsidR="006502A1" w:rsidRPr="00202563">
        <w:rPr>
          <w:rFonts w:ascii="Times New Roman" w:eastAsia="Times New Roman" w:hAnsi="Times New Roman" w:cs="Times New Roman"/>
          <w:sz w:val="24"/>
          <w:szCs w:val="24"/>
        </w:rPr>
        <w:t>...........................</w:t>
      </w:r>
      <w:r w:rsidR="00ED45AC">
        <w:rPr>
          <w:rFonts w:ascii="Times New Roman" w:eastAsia="Times New Roman" w:hAnsi="Times New Roman" w:cs="Times New Roman"/>
          <w:sz w:val="24"/>
          <w:szCs w:val="24"/>
        </w:rPr>
        <w:t>...................</w:t>
      </w:r>
    </w:p>
    <w:p w:rsidR="00776447" w:rsidRPr="00202563" w:rsidRDefault="00776447" w:rsidP="00AB7079">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w:t>
      </w:r>
    </w:p>
    <w:p w:rsidR="00864743" w:rsidRPr="00202563" w:rsidRDefault="00B00963" w:rsidP="00AB7079">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 7º Para fins de cumprimento do disposto no §</w:t>
      </w:r>
      <w:r w:rsidR="004E1443" w:rsidRPr="00202563">
        <w:rPr>
          <w:rFonts w:ascii="Times New Roman" w:eastAsia="Times New Roman" w:hAnsi="Times New Roman" w:cs="Times New Roman"/>
          <w:sz w:val="24"/>
          <w:szCs w:val="24"/>
        </w:rPr>
        <w:t xml:space="preserve"> </w:t>
      </w:r>
      <w:r w:rsidRPr="00202563">
        <w:rPr>
          <w:rFonts w:ascii="Times New Roman" w:eastAsia="Times New Roman" w:hAnsi="Times New Roman" w:cs="Times New Roman"/>
          <w:sz w:val="24"/>
          <w:szCs w:val="24"/>
        </w:rPr>
        <w:t xml:space="preserve">2º, serão consideradas as despesas com o </w:t>
      </w:r>
      <w:r w:rsidR="00AA23D6" w:rsidRPr="00202563">
        <w:rPr>
          <w:rFonts w:ascii="Times New Roman" w:eastAsia="Times New Roman" w:hAnsi="Times New Roman" w:cs="Times New Roman"/>
          <w:sz w:val="24"/>
          <w:szCs w:val="24"/>
        </w:rPr>
        <w:t>pagamento de proventos de aposentadorias e de pensões</w:t>
      </w:r>
      <w:r w:rsidRPr="00202563">
        <w:rPr>
          <w:rFonts w:ascii="Times New Roman" w:eastAsia="Times New Roman" w:hAnsi="Times New Roman" w:cs="Times New Roman"/>
          <w:sz w:val="24"/>
          <w:szCs w:val="24"/>
        </w:rPr>
        <w:t xml:space="preserve"> decorrentes dos vínculos funcionais dos profissionais da saúde</w:t>
      </w:r>
      <w:r w:rsidR="00B36505" w:rsidRPr="00202563">
        <w:rPr>
          <w:rFonts w:ascii="Times New Roman" w:eastAsia="Times New Roman" w:hAnsi="Times New Roman" w:cs="Times New Roman"/>
          <w:sz w:val="24"/>
          <w:szCs w:val="24"/>
        </w:rPr>
        <w:t>.</w:t>
      </w:r>
    </w:p>
    <w:p w:rsidR="00A93640" w:rsidRPr="00202563" w:rsidRDefault="00A93640" w:rsidP="00AB7079">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w:t>
      </w:r>
    </w:p>
    <w:p w:rsidR="001D140F" w:rsidRPr="00202563" w:rsidRDefault="001D140F" w:rsidP="00AB7079">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Art. 212...............................................................................</w:t>
      </w:r>
      <w:r w:rsidR="00A93640" w:rsidRPr="00202563">
        <w:rPr>
          <w:rFonts w:ascii="Times New Roman" w:eastAsia="Times New Roman" w:hAnsi="Times New Roman" w:cs="Times New Roman"/>
          <w:sz w:val="24"/>
          <w:szCs w:val="24"/>
        </w:rPr>
        <w:t>........................</w:t>
      </w:r>
      <w:r w:rsidR="00202563">
        <w:rPr>
          <w:rFonts w:ascii="Times New Roman" w:eastAsia="Times New Roman" w:hAnsi="Times New Roman" w:cs="Times New Roman"/>
          <w:sz w:val="24"/>
          <w:szCs w:val="24"/>
        </w:rPr>
        <w:t>.....</w:t>
      </w:r>
    </w:p>
    <w:p w:rsidR="00A93640" w:rsidRPr="00202563" w:rsidRDefault="00A93640" w:rsidP="00AB7079">
      <w:pPr>
        <w:shd w:val="clear" w:color="auto" w:fill="FFFFFF"/>
        <w:spacing w:before="120" w:after="120" w:line="360" w:lineRule="auto"/>
        <w:ind w:left="1701"/>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w:t>
      </w:r>
    </w:p>
    <w:p w:rsidR="00BB7AC1" w:rsidRPr="00202563" w:rsidRDefault="00B00963" w:rsidP="00202563">
      <w:pPr>
        <w:shd w:val="clear" w:color="auto" w:fill="FFFFFF"/>
        <w:spacing w:before="120" w:after="120" w:line="360" w:lineRule="auto"/>
        <w:ind w:left="1701"/>
        <w:jc w:val="both"/>
        <w:rPr>
          <w:rFonts w:ascii="Times New Roman" w:hAnsi="Times New Roman" w:cs="Times New Roman"/>
          <w:sz w:val="24"/>
          <w:szCs w:val="24"/>
        </w:rPr>
      </w:pPr>
      <w:r w:rsidRPr="00202563">
        <w:rPr>
          <w:rFonts w:ascii="Times New Roman" w:eastAsia="Times New Roman" w:hAnsi="Times New Roman" w:cs="Times New Roman"/>
          <w:sz w:val="24"/>
          <w:szCs w:val="24"/>
        </w:rPr>
        <w:t xml:space="preserve">§ </w:t>
      </w:r>
      <w:r w:rsidR="004270DC" w:rsidRPr="00202563">
        <w:rPr>
          <w:rFonts w:ascii="Times New Roman" w:eastAsia="Times New Roman" w:hAnsi="Times New Roman" w:cs="Times New Roman"/>
          <w:sz w:val="24"/>
          <w:szCs w:val="24"/>
        </w:rPr>
        <w:t>7</w:t>
      </w:r>
      <w:r w:rsidRPr="00202563">
        <w:rPr>
          <w:rFonts w:ascii="Times New Roman" w:eastAsia="Times New Roman" w:hAnsi="Times New Roman" w:cs="Times New Roman"/>
          <w:sz w:val="24"/>
          <w:szCs w:val="24"/>
        </w:rPr>
        <w:t xml:space="preserve">º Para fins de cumprimento do disposto no caput, serão consideradas as despesas com o </w:t>
      </w:r>
      <w:r w:rsidR="00AA23D6" w:rsidRPr="00202563">
        <w:rPr>
          <w:rFonts w:ascii="Times New Roman" w:eastAsia="Times New Roman" w:hAnsi="Times New Roman" w:cs="Times New Roman"/>
          <w:sz w:val="24"/>
          <w:szCs w:val="24"/>
        </w:rPr>
        <w:t>pagamento de proventos de aposentadorias e de pensões</w:t>
      </w:r>
      <w:r w:rsidRPr="00202563">
        <w:rPr>
          <w:rFonts w:ascii="Times New Roman" w:eastAsia="Times New Roman" w:hAnsi="Times New Roman" w:cs="Times New Roman"/>
          <w:sz w:val="24"/>
          <w:szCs w:val="24"/>
        </w:rPr>
        <w:t xml:space="preserve"> decorrentes dos vínculos funcionais dos</w:t>
      </w:r>
      <w:r w:rsidR="00AE3333" w:rsidRPr="00202563">
        <w:rPr>
          <w:rFonts w:ascii="Times New Roman" w:eastAsia="Times New Roman" w:hAnsi="Times New Roman" w:cs="Times New Roman"/>
          <w:sz w:val="24"/>
          <w:szCs w:val="24"/>
        </w:rPr>
        <w:t xml:space="preserve"> profissionais da educação.</w:t>
      </w:r>
      <w:r w:rsidR="00AE3333" w:rsidRPr="00202563">
        <w:rPr>
          <w:rFonts w:ascii="Times New Roman" w:hAnsi="Times New Roman" w:cs="Times New Roman"/>
          <w:sz w:val="24"/>
          <w:szCs w:val="24"/>
        </w:rPr>
        <w:t>............................................................................................................”</w:t>
      </w:r>
      <w:r w:rsidR="00743508" w:rsidRPr="00202563">
        <w:rPr>
          <w:rFonts w:ascii="Times New Roman" w:hAnsi="Times New Roman" w:cs="Times New Roman"/>
          <w:sz w:val="24"/>
          <w:szCs w:val="24"/>
        </w:rPr>
        <w:t xml:space="preserve"> </w:t>
      </w:r>
      <w:r w:rsidR="00AE3333" w:rsidRPr="00202563">
        <w:rPr>
          <w:rFonts w:ascii="Times New Roman" w:hAnsi="Times New Roman" w:cs="Times New Roman"/>
          <w:sz w:val="24"/>
          <w:szCs w:val="24"/>
        </w:rPr>
        <w:t>(NR)</w:t>
      </w:r>
    </w:p>
    <w:p w:rsidR="00D000B8" w:rsidRPr="00202563" w:rsidRDefault="00D000B8" w:rsidP="006F7E81">
      <w:pPr>
        <w:shd w:val="clear" w:color="auto" w:fill="FFFFFF"/>
        <w:spacing w:before="120" w:after="120" w:line="360" w:lineRule="auto"/>
        <w:ind w:firstLine="1701"/>
        <w:contextualSpacing/>
        <w:jc w:val="both"/>
        <w:rPr>
          <w:rFonts w:ascii="Times New Roman" w:eastAsia="Times New Roman" w:hAnsi="Times New Roman" w:cs="Times New Roman"/>
          <w:b/>
          <w:sz w:val="24"/>
          <w:szCs w:val="24"/>
        </w:rPr>
      </w:pPr>
    </w:p>
    <w:p w:rsidR="00644CBA" w:rsidRDefault="00AC4BDE" w:rsidP="006F7E81">
      <w:pPr>
        <w:shd w:val="clear" w:color="auto" w:fill="FFFFFF"/>
        <w:spacing w:before="120" w:after="120" w:line="360" w:lineRule="auto"/>
        <w:ind w:firstLine="1701"/>
        <w:contextualSpacing/>
        <w:jc w:val="both"/>
        <w:rPr>
          <w:rFonts w:ascii="Times New Roman" w:eastAsia="Times New Roman" w:hAnsi="Times New Roman" w:cs="Times New Roman"/>
          <w:sz w:val="24"/>
          <w:szCs w:val="24"/>
        </w:rPr>
      </w:pPr>
      <w:r w:rsidRPr="00D03776">
        <w:rPr>
          <w:rFonts w:ascii="Times New Roman" w:eastAsia="Times New Roman" w:hAnsi="Times New Roman" w:cs="Times New Roman"/>
          <w:sz w:val="24"/>
          <w:szCs w:val="24"/>
        </w:rPr>
        <w:t>Art. 2º</w:t>
      </w:r>
      <w:r w:rsidR="001108A9" w:rsidRPr="00202563">
        <w:rPr>
          <w:rFonts w:ascii="Times New Roman" w:eastAsia="Times New Roman" w:hAnsi="Times New Roman" w:cs="Times New Roman"/>
          <w:sz w:val="24"/>
          <w:szCs w:val="24"/>
        </w:rPr>
        <w:t xml:space="preserve"> O art. 60 do Ato das Disposições Constitucionais Transitórias passa a vigorar com a seguinte redação:</w:t>
      </w:r>
    </w:p>
    <w:p w:rsidR="00ED45AC" w:rsidRPr="00202563" w:rsidRDefault="00ED45AC" w:rsidP="006F7E81">
      <w:pPr>
        <w:shd w:val="clear" w:color="auto" w:fill="FFFFFF"/>
        <w:spacing w:before="120" w:after="120" w:line="360" w:lineRule="auto"/>
        <w:ind w:firstLine="1701"/>
        <w:contextualSpacing/>
        <w:jc w:val="both"/>
        <w:rPr>
          <w:rFonts w:ascii="Times New Roman" w:eastAsia="Times New Roman" w:hAnsi="Times New Roman" w:cs="Times New Roman"/>
          <w:sz w:val="24"/>
          <w:szCs w:val="24"/>
        </w:rPr>
      </w:pPr>
    </w:p>
    <w:p w:rsidR="001108A9" w:rsidRPr="00202563" w:rsidRDefault="001108A9" w:rsidP="00ED45AC">
      <w:pPr>
        <w:shd w:val="clear" w:color="auto" w:fill="FFFFFF"/>
        <w:spacing w:before="120" w:after="120" w:line="360" w:lineRule="auto"/>
        <w:ind w:left="1701"/>
        <w:contextualSpacing/>
        <w:jc w:val="both"/>
        <w:rPr>
          <w:rFonts w:ascii="Times New Roman" w:hAnsi="Times New Roman" w:cs="Times New Roman"/>
          <w:sz w:val="24"/>
          <w:szCs w:val="24"/>
        </w:rPr>
      </w:pPr>
      <w:r w:rsidRPr="00202563">
        <w:rPr>
          <w:rFonts w:ascii="Times New Roman" w:eastAsia="Times New Roman" w:hAnsi="Times New Roman" w:cs="Times New Roman"/>
          <w:sz w:val="24"/>
          <w:szCs w:val="24"/>
        </w:rPr>
        <w:t>“Art. 60. Até 202</w:t>
      </w:r>
      <w:r w:rsidR="00F044BE" w:rsidRPr="00202563">
        <w:rPr>
          <w:rFonts w:ascii="Times New Roman" w:eastAsia="Times New Roman" w:hAnsi="Times New Roman" w:cs="Times New Roman"/>
          <w:sz w:val="24"/>
          <w:szCs w:val="24"/>
        </w:rPr>
        <w:t>1</w:t>
      </w:r>
      <w:r w:rsidRPr="00202563">
        <w:rPr>
          <w:rFonts w:ascii="Times New Roman" w:eastAsia="Times New Roman" w:hAnsi="Times New Roman" w:cs="Times New Roman"/>
          <w:sz w:val="24"/>
          <w:szCs w:val="24"/>
        </w:rPr>
        <w:t>, os Estados, o Distrito Federal e os Municípios destinarão parte dos recursos a que se refere o caput do art. 212 da Constituição Federal à manutenção e desenvolvimento da educação básica e à remuneração condigna dos trabalhadores da educação, respeitadas as seguintes disposições: </w:t>
      </w:r>
      <w:r w:rsidR="004E1443" w:rsidRPr="00202563">
        <w:rPr>
          <w:rFonts w:ascii="Times New Roman" w:hAnsi="Times New Roman" w:cs="Times New Roman"/>
          <w:sz w:val="24"/>
          <w:szCs w:val="24"/>
        </w:rPr>
        <w:t>............................................................................................................</w:t>
      </w:r>
      <w:r w:rsidR="00ED45AC">
        <w:t>...</w:t>
      </w:r>
      <w:r w:rsidR="004E1443" w:rsidRPr="00202563">
        <w:rPr>
          <w:rFonts w:ascii="Times New Roman" w:hAnsi="Times New Roman" w:cs="Times New Roman"/>
          <w:sz w:val="24"/>
          <w:szCs w:val="24"/>
        </w:rPr>
        <w:t>” (NR)</w:t>
      </w:r>
    </w:p>
    <w:p w:rsidR="007E4BBC" w:rsidRPr="00202563" w:rsidRDefault="007E4BBC" w:rsidP="008C0E31">
      <w:pPr>
        <w:shd w:val="clear" w:color="auto" w:fill="FFFFFF"/>
        <w:spacing w:before="200" w:after="200" w:line="360" w:lineRule="auto"/>
        <w:ind w:left="-142"/>
        <w:contextualSpacing/>
        <w:mirrorIndents/>
        <w:jc w:val="both"/>
        <w:rPr>
          <w:rFonts w:ascii="Times New Roman" w:eastAsia="Times New Roman" w:hAnsi="Times New Roman" w:cs="Times New Roman"/>
          <w:sz w:val="24"/>
          <w:szCs w:val="24"/>
        </w:rPr>
      </w:pPr>
    </w:p>
    <w:p w:rsidR="00701B68" w:rsidRPr="00202563" w:rsidRDefault="00C2584B" w:rsidP="00D000B8">
      <w:pPr>
        <w:spacing w:after="240" w:line="360" w:lineRule="auto"/>
        <w:ind w:firstLine="1701"/>
        <w:jc w:val="both"/>
        <w:rPr>
          <w:rFonts w:ascii="Times New Roman" w:eastAsia="Times New Roman" w:hAnsi="Times New Roman" w:cs="Times New Roman"/>
          <w:sz w:val="24"/>
          <w:szCs w:val="24"/>
        </w:rPr>
      </w:pPr>
      <w:r w:rsidRPr="00D03776">
        <w:rPr>
          <w:rFonts w:ascii="Times New Roman" w:hAnsi="Times New Roman" w:cs="Times New Roman"/>
          <w:sz w:val="24"/>
          <w:szCs w:val="24"/>
        </w:rPr>
        <w:lastRenderedPageBreak/>
        <w:t xml:space="preserve">Art. </w:t>
      </w:r>
      <w:r w:rsidR="00E03325" w:rsidRPr="00D03776">
        <w:rPr>
          <w:rFonts w:ascii="Times New Roman" w:hAnsi="Times New Roman" w:cs="Times New Roman"/>
          <w:sz w:val="24"/>
          <w:szCs w:val="24"/>
        </w:rPr>
        <w:t>3</w:t>
      </w:r>
      <w:r w:rsidRPr="00D03776">
        <w:rPr>
          <w:rFonts w:ascii="Times New Roman" w:hAnsi="Times New Roman" w:cs="Times New Roman"/>
          <w:sz w:val="24"/>
          <w:szCs w:val="24"/>
        </w:rPr>
        <w:t>º</w:t>
      </w:r>
      <w:r w:rsidRPr="00202563">
        <w:rPr>
          <w:rFonts w:ascii="Times New Roman" w:hAnsi="Times New Roman" w:cs="Times New Roman"/>
          <w:sz w:val="24"/>
          <w:szCs w:val="24"/>
        </w:rPr>
        <w:t xml:space="preserve"> </w:t>
      </w:r>
      <w:r w:rsidR="00701B68" w:rsidRPr="00202563">
        <w:rPr>
          <w:rFonts w:ascii="Times New Roman" w:eastAsia="Times New Roman" w:hAnsi="Times New Roman" w:cs="Times New Roman"/>
          <w:sz w:val="24"/>
          <w:szCs w:val="24"/>
        </w:rPr>
        <w:t>Se</w:t>
      </w:r>
      <w:r w:rsidR="00520FE2" w:rsidRPr="00202563">
        <w:rPr>
          <w:rFonts w:ascii="Times New Roman" w:eastAsia="Times New Roman" w:hAnsi="Times New Roman" w:cs="Times New Roman"/>
          <w:sz w:val="24"/>
          <w:szCs w:val="24"/>
        </w:rPr>
        <w:t xml:space="preserve"> for constatado</w:t>
      </w:r>
      <w:r w:rsidR="00E37F7C" w:rsidRPr="00202563">
        <w:rPr>
          <w:rFonts w:ascii="Times New Roman" w:eastAsia="Times New Roman" w:hAnsi="Times New Roman" w:cs="Times New Roman"/>
          <w:sz w:val="24"/>
          <w:szCs w:val="24"/>
        </w:rPr>
        <w:t xml:space="preserve">, no período do segundo ao décimo terceiro mês antecedente ao da promulgação desta Emenda Constitucional, </w:t>
      </w:r>
      <w:r w:rsidR="00701B68" w:rsidRPr="00202563">
        <w:rPr>
          <w:rFonts w:ascii="Times New Roman" w:eastAsia="Times New Roman" w:hAnsi="Times New Roman" w:cs="Times New Roman"/>
          <w:sz w:val="24"/>
          <w:szCs w:val="24"/>
        </w:rPr>
        <w:t xml:space="preserve">que a realização de operações de crédito, no âmbito dos Orçamentos Fiscal e da Seguridade Social da União, excedeu o montante das despesas de capital, </w:t>
      </w:r>
      <w:r w:rsidR="00585D16" w:rsidRPr="00202563">
        <w:rPr>
          <w:rFonts w:ascii="Times New Roman" w:eastAsia="Times New Roman" w:hAnsi="Times New Roman" w:cs="Times New Roman"/>
          <w:sz w:val="24"/>
          <w:szCs w:val="24"/>
        </w:rPr>
        <w:t xml:space="preserve">aplicam-se, </w:t>
      </w:r>
      <w:r w:rsidR="00C13E5E" w:rsidRPr="00202563">
        <w:rPr>
          <w:rFonts w:ascii="Times New Roman" w:eastAsia="Times New Roman" w:hAnsi="Times New Roman" w:cs="Times New Roman"/>
          <w:sz w:val="24"/>
          <w:szCs w:val="24"/>
        </w:rPr>
        <w:t xml:space="preserve">a partir da data de promulgação desta Emenda Constitucional, no restante daquele </w:t>
      </w:r>
      <w:r w:rsidR="001D4EFF" w:rsidRPr="00202563">
        <w:rPr>
          <w:rFonts w:ascii="Times New Roman" w:eastAsia="Times New Roman" w:hAnsi="Times New Roman" w:cs="Times New Roman"/>
          <w:sz w:val="24"/>
          <w:szCs w:val="24"/>
        </w:rPr>
        <w:t>exercício</w:t>
      </w:r>
      <w:r w:rsidR="008D778A" w:rsidRPr="00202563">
        <w:rPr>
          <w:rFonts w:ascii="Times New Roman" w:eastAsia="Times New Roman" w:hAnsi="Times New Roman" w:cs="Times New Roman"/>
          <w:sz w:val="24"/>
          <w:szCs w:val="24"/>
        </w:rPr>
        <w:t xml:space="preserve"> financeiro</w:t>
      </w:r>
      <w:r w:rsidR="001D4EFF" w:rsidRPr="00202563">
        <w:rPr>
          <w:rFonts w:ascii="Times New Roman" w:eastAsia="Times New Roman" w:hAnsi="Times New Roman" w:cs="Times New Roman"/>
          <w:sz w:val="24"/>
          <w:szCs w:val="24"/>
        </w:rPr>
        <w:t xml:space="preserve"> e nos dois subsequentes</w:t>
      </w:r>
      <w:r w:rsidR="00701B68" w:rsidRPr="00202563">
        <w:rPr>
          <w:rFonts w:ascii="Times New Roman" w:eastAsia="Times New Roman" w:hAnsi="Times New Roman" w:cs="Times New Roman"/>
          <w:sz w:val="24"/>
          <w:szCs w:val="24"/>
        </w:rPr>
        <w:t xml:space="preserve">, a todos os Poderes e Órgãos mencionados no art. 107 </w:t>
      </w:r>
      <w:r w:rsidR="00202563" w:rsidRPr="00202563">
        <w:rPr>
          <w:rFonts w:ascii="Times New Roman" w:eastAsia="Times New Roman" w:hAnsi="Times New Roman" w:cs="Times New Roman"/>
          <w:sz w:val="24"/>
          <w:szCs w:val="24"/>
        </w:rPr>
        <w:t xml:space="preserve">do </w:t>
      </w:r>
      <w:r w:rsidR="00701B68" w:rsidRPr="00202563">
        <w:rPr>
          <w:rFonts w:ascii="Times New Roman" w:eastAsia="Times New Roman" w:hAnsi="Times New Roman" w:cs="Times New Roman"/>
          <w:sz w:val="24"/>
          <w:szCs w:val="24"/>
        </w:rPr>
        <w:t>Ato das Disposições Constitucionais Transitórias,</w:t>
      </w:r>
      <w:r w:rsidR="0049492F" w:rsidRPr="00202563">
        <w:rPr>
          <w:rFonts w:ascii="Times New Roman" w:eastAsia="Times New Roman" w:hAnsi="Times New Roman" w:cs="Times New Roman"/>
          <w:sz w:val="24"/>
          <w:szCs w:val="24"/>
        </w:rPr>
        <w:t xml:space="preserve"> </w:t>
      </w:r>
      <w:r w:rsidR="00701B68" w:rsidRPr="00202563">
        <w:rPr>
          <w:rFonts w:ascii="Times New Roman" w:eastAsia="Times New Roman" w:hAnsi="Times New Roman" w:cs="Times New Roman"/>
          <w:sz w:val="24"/>
          <w:szCs w:val="24"/>
        </w:rPr>
        <w:t xml:space="preserve">as vedações previstas no caput </w:t>
      </w:r>
      <w:r w:rsidR="0049492F" w:rsidRPr="00202563">
        <w:rPr>
          <w:rFonts w:ascii="Times New Roman" w:eastAsia="Times New Roman" w:hAnsi="Times New Roman" w:cs="Times New Roman"/>
          <w:sz w:val="24"/>
          <w:szCs w:val="24"/>
        </w:rPr>
        <w:t>e parágrafos</w:t>
      </w:r>
      <w:r w:rsidR="00045FBD" w:rsidRPr="00202563">
        <w:rPr>
          <w:rFonts w:ascii="Times New Roman" w:eastAsia="Times New Roman" w:hAnsi="Times New Roman" w:cs="Times New Roman"/>
          <w:sz w:val="24"/>
          <w:szCs w:val="24"/>
        </w:rPr>
        <w:t xml:space="preserve"> </w:t>
      </w:r>
      <w:r w:rsidR="00701B68" w:rsidRPr="00202563">
        <w:rPr>
          <w:rFonts w:ascii="Times New Roman" w:eastAsia="Times New Roman" w:hAnsi="Times New Roman" w:cs="Times New Roman"/>
          <w:sz w:val="24"/>
          <w:szCs w:val="24"/>
        </w:rPr>
        <w:t xml:space="preserve">do art. 109 </w:t>
      </w:r>
      <w:r w:rsidR="00202563" w:rsidRPr="00202563">
        <w:rPr>
          <w:rFonts w:ascii="Times New Roman" w:eastAsia="Times New Roman" w:hAnsi="Times New Roman" w:cs="Times New Roman"/>
          <w:sz w:val="24"/>
          <w:szCs w:val="24"/>
        </w:rPr>
        <w:t xml:space="preserve">do </w:t>
      </w:r>
      <w:r w:rsidR="00701B68" w:rsidRPr="00202563">
        <w:rPr>
          <w:rFonts w:ascii="Times New Roman" w:eastAsia="Times New Roman" w:hAnsi="Times New Roman" w:cs="Times New Roman"/>
          <w:sz w:val="24"/>
          <w:szCs w:val="24"/>
        </w:rPr>
        <w:t>Ato das Disposições Constitucionais Transitórias</w:t>
      </w:r>
      <w:r w:rsidR="00701B68" w:rsidRPr="00202563">
        <w:rPr>
          <w:rStyle w:val="Refdecomentrio"/>
          <w:rFonts w:ascii="Times New Roman" w:hAnsi="Times New Roman" w:cs="Times New Roman"/>
          <w:sz w:val="24"/>
          <w:szCs w:val="24"/>
        </w:rPr>
        <w:t>.</w:t>
      </w:r>
    </w:p>
    <w:p w:rsidR="00C2584B" w:rsidRPr="00202563" w:rsidRDefault="00C2584B" w:rsidP="00D000B8">
      <w:pPr>
        <w:shd w:val="clear" w:color="auto" w:fill="FFFFFF"/>
        <w:spacing w:before="120" w:after="120" w:line="360" w:lineRule="auto"/>
        <w:ind w:firstLine="1701"/>
        <w:contextualSpacing/>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 xml:space="preserve">§ 1º </w:t>
      </w:r>
      <w:r w:rsidR="00802435" w:rsidRPr="00202563">
        <w:rPr>
          <w:rFonts w:ascii="Times New Roman" w:eastAsia="Times New Roman" w:hAnsi="Times New Roman" w:cs="Times New Roman"/>
          <w:sz w:val="24"/>
          <w:szCs w:val="24"/>
        </w:rPr>
        <w:t>Adicionalmente às</w:t>
      </w:r>
      <w:r w:rsidRPr="00202563">
        <w:rPr>
          <w:rFonts w:ascii="Times New Roman" w:eastAsia="Times New Roman" w:hAnsi="Times New Roman" w:cs="Times New Roman"/>
          <w:sz w:val="24"/>
          <w:szCs w:val="24"/>
        </w:rPr>
        <w:t xml:space="preserve"> vedações a que se refere o caput deste artigo, serão adotadas</w:t>
      </w:r>
      <w:r w:rsidR="0049492F" w:rsidRPr="00202563">
        <w:rPr>
          <w:rFonts w:ascii="Times New Roman" w:eastAsia="Times New Roman" w:hAnsi="Times New Roman" w:cs="Times New Roman"/>
          <w:sz w:val="24"/>
          <w:szCs w:val="24"/>
        </w:rPr>
        <w:t xml:space="preserve"> </w:t>
      </w:r>
      <w:r w:rsidRPr="00202563">
        <w:rPr>
          <w:rFonts w:ascii="Times New Roman" w:eastAsia="Times New Roman" w:hAnsi="Times New Roman" w:cs="Times New Roman"/>
          <w:sz w:val="24"/>
          <w:szCs w:val="24"/>
        </w:rPr>
        <w:t>as seguintes medidas:</w:t>
      </w:r>
    </w:p>
    <w:p w:rsidR="00C2584B" w:rsidRPr="00202563" w:rsidRDefault="00C2584B" w:rsidP="00D000B8">
      <w:pPr>
        <w:shd w:val="clear" w:color="auto" w:fill="FFFFFF"/>
        <w:spacing w:before="120" w:after="120" w:line="360" w:lineRule="auto"/>
        <w:ind w:firstLine="1701"/>
        <w:contextualSpacing/>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I – suspensão:</w:t>
      </w:r>
    </w:p>
    <w:p w:rsidR="00C2584B" w:rsidRPr="00202563" w:rsidRDefault="00C2584B" w:rsidP="00D000B8">
      <w:pPr>
        <w:shd w:val="clear" w:color="auto" w:fill="FFFFFF"/>
        <w:spacing w:before="120" w:after="120" w:line="360" w:lineRule="auto"/>
        <w:ind w:firstLine="1701"/>
        <w:contextualSpacing/>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 xml:space="preserve">a) </w:t>
      </w:r>
      <w:r w:rsidR="00DC552D" w:rsidRPr="00202563">
        <w:rPr>
          <w:rFonts w:ascii="Times New Roman" w:eastAsia="Times New Roman" w:hAnsi="Times New Roman" w:cs="Times New Roman"/>
          <w:sz w:val="24"/>
          <w:szCs w:val="24"/>
        </w:rPr>
        <w:t>d</w:t>
      </w:r>
      <w:r w:rsidR="00ED1BCD" w:rsidRPr="00202563">
        <w:rPr>
          <w:rFonts w:ascii="Times New Roman" w:eastAsia="Times New Roman" w:hAnsi="Times New Roman" w:cs="Times New Roman"/>
          <w:sz w:val="24"/>
          <w:szCs w:val="24"/>
        </w:rPr>
        <w:t>e</w:t>
      </w:r>
      <w:r w:rsidR="0049492F" w:rsidRPr="00202563">
        <w:rPr>
          <w:rFonts w:ascii="Times New Roman" w:eastAsia="Times New Roman" w:hAnsi="Times New Roman" w:cs="Times New Roman"/>
          <w:sz w:val="24"/>
          <w:szCs w:val="24"/>
        </w:rPr>
        <w:t xml:space="preserve"> </w:t>
      </w:r>
      <w:r w:rsidRPr="00202563">
        <w:rPr>
          <w:rFonts w:ascii="Times New Roman" w:eastAsia="Times New Roman" w:hAnsi="Times New Roman" w:cs="Times New Roman"/>
          <w:sz w:val="24"/>
          <w:szCs w:val="24"/>
        </w:rPr>
        <w:t xml:space="preserve">progressão </w:t>
      </w:r>
      <w:r w:rsidR="00E760F7" w:rsidRPr="00202563">
        <w:rPr>
          <w:rFonts w:ascii="Times New Roman" w:eastAsia="Times New Roman" w:hAnsi="Times New Roman" w:cs="Times New Roman"/>
          <w:sz w:val="24"/>
          <w:szCs w:val="24"/>
        </w:rPr>
        <w:t xml:space="preserve">e </w:t>
      </w:r>
      <w:r w:rsidR="004C399D" w:rsidRPr="00202563">
        <w:rPr>
          <w:rFonts w:ascii="Times New Roman" w:eastAsia="Times New Roman" w:hAnsi="Times New Roman" w:cs="Times New Roman"/>
          <w:sz w:val="24"/>
          <w:szCs w:val="24"/>
        </w:rPr>
        <w:t xml:space="preserve">da </w:t>
      </w:r>
      <w:r w:rsidR="00E760F7" w:rsidRPr="00202563">
        <w:rPr>
          <w:rFonts w:ascii="Times New Roman" w:eastAsia="Times New Roman" w:hAnsi="Times New Roman" w:cs="Times New Roman"/>
          <w:sz w:val="24"/>
          <w:szCs w:val="24"/>
        </w:rPr>
        <w:t>promoção</w:t>
      </w:r>
      <w:r w:rsidR="0049492F" w:rsidRPr="00202563">
        <w:rPr>
          <w:rFonts w:ascii="Times New Roman" w:eastAsia="Times New Roman" w:hAnsi="Times New Roman" w:cs="Times New Roman"/>
          <w:sz w:val="24"/>
          <w:szCs w:val="24"/>
        </w:rPr>
        <w:t xml:space="preserve"> </w:t>
      </w:r>
      <w:r w:rsidRPr="00202563">
        <w:rPr>
          <w:rFonts w:ascii="Times New Roman" w:eastAsia="Times New Roman" w:hAnsi="Times New Roman" w:cs="Times New Roman"/>
          <w:sz w:val="24"/>
          <w:szCs w:val="24"/>
        </w:rPr>
        <w:t>funcional em carreira de agentes públicos, incluindo os de empresas públicas e de sociedades de economia mista, e suas subsidiárias, que receberem recursos da União para pagamento de despesas de pessoal ou de custeio</w:t>
      </w:r>
      <w:r w:rsidR="00713765" w:rsidRPr="00202563">
        <w:rPr>
          <w:rFonts w:ascii="Times New Roman" w:eastAsia="Times New Roman" w:hAnsi="Times New Roman" w:cs="Times New Roman"/>
          <w:sz w:val="24"/>
          <w:szCs w:val="24"/>
        </w:rPr>
        <w:t>,</w:t>
      </w:r>
      <w:r w:rsidR="00713765" w:rsidRPr="00202563">
        <w:rPr>
          <w:rFonts w:ascii="Times New Roman" w:hAnsi="Times New Roman" w:cs="Times New Roman"/>
          <w:sz w:val="24"/>
          <w:szCs w:val="24"/>
        </w:rPr>
        <w:t xml:space="preserve"> </w:t>
      </w:r>
      <w:r w:rsidR="00713765" w:rsidRPr="00202563">
        <w:rPr>
          <w:rFonts w:ascii="Times New Roman" w:eastAsia="Times New Roman" w:hAnsi="Times New Roman" w:cs="Times New Roman"/>
          <w:sz w:val="24"/>
          <w:szCs w:val="24"/>
        </w:rPr>
        <w:t xml:space="preserve">com exceção das promoções de que tratam o art. 93, inciso II, dos membros do Ministério Público, bem como as </w:t>
      </w:r>
      <w:r w:rsidR="00F1782B" w:rsidRPr="00202563">
        <w:rPr>
          <w:rFonts w:ascii="Times New Roman" w:eastAsia="Times New Roman" w:hAnsi="Times New Roman" w:cs="Times New Roman"/>
          <w:sz w:val="24"/>
          <w:szCs w:val="24"/>
        </w:rPr>
        <w:t xml:space="preserve">que </w:t>
      </w:r>
      <w:r w:rsidR="00713765" w:rsidRPr="00202563">
        <w:rPr>
          <w:rFonts w:ascii="Times New Roman" w:eastAsia="Times New Roman" w:hAnsi="Times New Roman" w:cs="Times New Roman"/>
          <w:sz w:val="24"/>
          <w:szCs w:val="24"/>
        </w:rPr>
        <w:t>impliquem alterações de atribuições</w:t>
      </w:r>
      <w:r w:rsidRPr="00202563">
        <w:rPr>
          <w:rFonts w:ascii="Times New Roman" w:eastAsia="Times New Roman" w:hAnsi="Times New Roman" w:cs="Times New Roman"/>
          <w:sz w:val="24"/>
          <w:szCs w:val="24"/>
        </w:rPr>
        <w:t>;</w:t>
      </w:r>
    </w:p>
    <w:p w:rsidR="00C2584B" w:rsidRPr="00202563" w:rsidRDefault="00BF123D" w:rsidP="00D000B8">
      <w:pPr>
        <w:shd w:val="clear" w:color="auto" w:fill="FFFFFF"/>
        <w:spacing w:before="120" w:after="120" w:line="360" w:lineRule="auto"/>
        <w:ind w:firstLine="1701"/>
        <w:contextualSpacing/>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b</w:t>
      </w:r>
      <w:r w:rsidR="00C2584B" w:rsidRPr="00202563">
        <w:rPr>
          <w:rFonts w:ascii="Times New Roman" w:eastAsia="Times New Roman" w:hAnsi="Times New Roman" w:cs="Times New Roman"/>
          <w:sz w:val="24"/>
          <w:szCs w:val="24"/>
        </w:rPr>
        <w:t xml:space="preserve">) </w:t>
      </w:r>
      <w:r w:rsidR="00DC552D" w:rsidRPr="00202563">
        <w:rPr>
          <w:rFonts w:ascii="Times New Roman" w:eastAsia="Times New Roman" w:hAnsi="Times New Roman" w:cs="Times New Roman"/>
          <w:sz w:val="24"/>
          <w:szCs w:val="24"/>
        </w:rPr>
        <w:t xml:space="preserve">da </w:t>
      </w:r>
      <w:r w:rsidR="00C2584B" w:rsidRPr="00202563">
        <w:rPr>
          <w:rFonts w:ascii="Times New Roman" w:eastAsia="Times New Roman" w:hAnsi="Times New Roman" w:cs="Times New Roman"/>
          <w:sz w:val="24"/>
          <w:szCs w:val="24"/>
        </w:rPr>
        <w:t>destinação a que se refere o art. 239, § 1º da Constituição Federal;</w:t>
      </w:r>
      <w:r w:rsidR="00F142C3" w:rsidRPr="00202563">
        <w:rPr>
          <w:rFonts w:ascii="Times New Roman" w:eastAsia="Times New Roman" w:hAnsi="Times New Roman" w:cs="Times New Roman"/>
          <w:sz w:val="24"/>
          <w:szCs w:val="24"/>
        </w:rPr>
        <w:t xml:space="preserve"> e</w:t>
      </w:r>
    </w:p>
    <w:p w:rsidR="00503541" w:rsidRPr="00202563" w:rsidRDefault="00BF123D" w:rsidP="00D000B8">
      <w:pPr>
        <w:shd w:val="clear" w:color="auto" w:fill="FFFFFF"/>
        <w:spacing w:before="120" w:after="120" w:line="360" w:lineRule="auto"/>
        <w:ind w:firstLine="1701"/>
        <w:contextualSpacing/>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c</w:t>
      </w:r>
      <w:r w:rsidR="00A06C7F" w:rsidRPr="00202563">
        <w:rPr>
          <w:rFonts w:ascii="Times New Roman" w:eastAsia="Times New Roman" w:hAnsi="Times New Roman" w:cs="Times New Roman"/>
          <w:sz w:val="24"/>
          <w:szCs w:val="24"/>
        </w:rPr>
        <w:t>)</w:t>
      </w:r>
      <w:r w:rsidR="00034A0F" w:rsidRPr="00202563">
        <w:rPr>
          <w:rFonts w:ascii="Times New Roman" w:eastAsia="Times New Roman" w:hAnsi="Times New Roman" w:cs="Times New Roman"/>
          <w:sz w:val="24"/>
          <w:szCs w:val="24"/>
        </w:rPr>
        <w:t xml:space="preserve"> </w:t>
      </w:r>
      <w:r w:rsidR="00A06C7F" w:rsidRPr="00202563">
        <w:rPr>
          <w:rFonts w:ascii="Times New Roman" w:eastAsia="Times New Roman" w:hAnsi="Times New Roman" w:cs="Times New Roman"/>
          <w:sz w:val="24"/>
          <w:szCs w:val="24"/>
        </w:rPr>
        <w:t xml:space="preserve">da </w:t>
      </w:r>
      <w:r w:rsidR="00DD434C" w:rsidRPr="00202563">
        <w:rPr>
          <w:rFonts w:ascii="Times New Roman" w:eastAsia="Times New Roman" w:hAnsi="Times New Roman" w:cs="Times New Roman"/>
          <w:sz w:val="24"/>
          <w:szCs w:val="24"/>
        </w:rPr>
        <w:t xml:space="preserve">correção </w:t>
      </w:r>
      <w:r w:rsidR="009E6485" w:rsidRPr="00202563">
        <w:rPr>
          <w:rFonts w:ascii="Times New Roman" w:eastAsia="Times New Roman" w:hAnsi="Times New Roman" w:cs="Times New Roman"/>
          <w:sz w:val="24"/>
          <w:szCs w:val="24"/>
        </w:rPr>
        <w:t xml:space="preserve">de valores </w:t>
      </w:r>
      <w:r w:rsidR="00503541" w:rsidRPr="00202563">
        <w:rPr>
          <w:rFonts w:ascii="Times New Roman" w:eastAsia="Times New Roman" w:hAnsi="Times New Roman" w:cs="Times New Roman"/>
          <w:sz w:val="24"/>
          <w:szCs w:val="24"/>
        </w:rPr>
        <w:t xml:space="preserve">prevista no art. 111 do </w:t>
      </w:r>
      <w:r w:rsidR="00ED45AC" w:rsidRPr="00ED45AC">
        <w:rPr>
          <w:rFonts w:ascii="Times New Roman" w:eastAsia="Times New Roman" w:hAnsi="Times New Roman" w:cs="Times New Roman"/>
          <w:sz w:val="24"/>
          <w:szCs w:val="24"/>
        </w:rPr>
        <w:t>Ato das Disposições Constitucionais Transitórias</w:t>
      </w:r>
      <w:r w:rsidR="00503541" w:rsidRPr="00202563">
        <w:rPr>
          <w:rFonts w:ascii="Times New Roman" w:eastAsia="Times New Roman" w:hAnsi="Times New Roman" w:cs="Times New Roman"/>
          <w:sz w:val="24"/>
          <w:szCs w:val="24"/>
        </w:rPr>
        <w:t>;</w:t>
      </w:r>
    </w:p>
    <w:p w:rsidR="00C2584B" w:rsidRPr="00202563" w:rsidRDefault="00BF123D" w:rsidP="00D000B8">
      <w:pPr>
        <w:shd w:val="clear" w:color="auto" w:fill="FFFFFF"/>
        <w:spacing w:before="120" w:after="120" w:line="360" w:lineRule="auto"/>
        <w:ind w:firstLine="1701"/>
        <w:contextualSpacing/>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 xml:space="preserve">II </w:t>
      </w:r>
      <w:r w:rsidR="00C2584B" w:rsidRPr="00202563">
        <w:rPr>
          <w:rFonts w:ascii="Times New Roman" w:eastAsia="Times New Roman" w:hAnsi="Times New Roman" w:cs="Times New Roman"/>
          <w:sz w:val="24"/>
          <w:szCs w:val="24"/>
        </w:rPr>
        <w:t xml:space="preserve">– </w:t>
      </w:r>
      <w:r w:rsidR="004A6F34" w:rsidRPr="00202563">
        <w:rPr>
          <w:rFonts w:ascii="Times New Roman" w:eastAsia="Times New Roman" w:hAnsi="Times New Roman" w:cs="Times New Roman"/>
          <w:sz w:val="24"/>
          <w:szCs w:val="24"/>
        </w:rPr>
        <w:t>destinação do</w:t>
      </w:r>
      <w:r w:rsidR="00C2584B" w:rsidRPr="00202563">
        <w:rPr>
          <w:rFonts w:ascii="Times New Roman" w:eastAsia="Times New Roman" w:hAnsi="Times New Roman" w:cs="Times New Roman"/>
          <w:sz w:val="24"/>
          <w:szCs w:val="24"/>
        </w:rPr>
        <w:t xml:space="preserve"> excesso de arrecadação e </w:t>
      </w:r>
      <w:r w:rsidR="004A6F34" w:rsidRPr="00202563">
        <w:rPr>
          <w:rFonts w:ascii="Times New Roman" w:eastAsia="Times New Roman" w:hAnsi="Times New Roman" w:cs="Times New Roman"/>
          <w:sz w:val="24"/>
          <w:szCs w:val="24"/>
        </w:rPr>
        <w:t>d</w:t>
      </w:r>
      <w:r w:rsidR="00C2584B" w:rsidRPr="00202563">
        <w:rPr>
          <w:rFonts w:ascii="Times New Roman" w:eastAsia="Times New Roman" w:hAnsi="Times New Roman" w:cs="Times New Roman"/>
          <w:sz w:val="24"/>
          <w:szCs w:val="24"/>
        </w:rPr>
        <w:t xml:space="preserve">o superávit financeiro das fontes de recursos, apurados nos </w:t>
      </w:r>
      <w:r w:rsidR="0060037B" w:rsidRPr="00202563">
        <w:rPr>
          <w:rFonts w:ascii="Times New Roman" w:eastAsia="Times New Roman" w:hAnsi="Times New Roman" w:cs="Times New Roman"/>
          <w:sz w:val="24"/>
          <w:szCs w:val="24"/>
        </w:rPr>
        <w:t>o</w:t>
      </w:r>
      <w:r w:rsidR="00C2584B" w:rsidRPr="00202563">
        <w:rPr>
          <w:rFonts w:ascii="Times New Roman" w:eastAsia="Times New Roman" w:hAnsi="Times New Roman" w:cs="Times New Roman"/>
          <w:sz w:val="24"/>
          <w:szCs w:val="24"/>
        </w:rPr>
        <w:t xml:space="preserve">rçamentos </w:t>
      </w:r>
      <w:r w:rsidR="0060037B" w:rsidRPr="00202563">
        <w:rPr>
          <w:rFonts w:ascii="Times New Roman" w:eastAsia="Times New Roman" w:hAnsi="Times New Roman" w:cs="Times New Roman"/>
          <w:sz w:val="24"/>
          <w:szCs w:val="24"/>
        </w:rPr>
        <w:t>f</w:t>
      </w:r>
      <w:r w:rsidR="00C2584B" w:rsidRPr="00202563">
        <w:rPr>
          <w:rFonts w:ascii="Times New Roman" w:eastAsia="Times New Roman" w:hAnsi="Times New Roman" w:cs="Times New Roman"/>
          <w:sz w:val="24"/>
          <w:szCs w:val="24"/>
        </w:rPr>
        <w:t xml:space="preserve">iscal e da </w:t>
      </w:r>
      <w:r w:rsidR="0060037B" w:rsidRPr="00202563">
        <w:rPr>
          <w:rFonts w:ascii="Times New Roman" w:eastAsia="Times New Roman" w:hAnsi="Times New Roman" w:cs="Times New Roman"/>
          <w:sz w:val="24"/>
          <w:szCs w:val="24"/>
        </w:rPr>
        <w:t>s</w:t>
      </w:r>
      <w:r w:rsidR="00C2584B" w:rsidRPr="00202563">
        <w:rPr>
          <w:rFonts w:ascii="Times New Roman" w:eastAsia="Times New Roman" w:hAnsi="Times New Roman" w:cs="Times New Roman"/>
          <w:sz w:val="24"/>
          <w:szCs w:val="24"/>
        </w:rPr>
        <w:t xml:space="preserve">eguridade Social da União, com exceção </w:t>
      </w:r>
      <w:r w:rsidR="00EE46E7" w:rsidRPr="00202563">
        <w:rPr>
          <w:rFonts w:ascii="Times New Roman" w:eastAsia="Times New Roman" w:hAnsi="Times New Roman" w:cs="Times New Roman"/>
          <w:sz w:val="24"/>
          <w:szCs w:val="24"/>
        </w:rPr>
        <w:t xml:space="preserve">do excesso de arrecadação e do superávit financeiro </w:t>
      </w:r>
      <w:r w:rsidR="00C2584B" w:rsidRPr="00202563">
        <w:rPr>
          <w:rFonts w:ascii="Times New Roman" w:eastAsia="Times New Roman" w:hAnsi="Times New Roman" w:cs="Times New Roman"/>
          <w:sz w:val="24"/>
          <w:szCs w:val="24"/>
        </w:rPr>
        <w:t>decorrentes de vinculação constitucional e de repartição de receitas com Estados, Distrito Federal e Municípios, à amortização da dívida pública federal.</w:t>
      </w:r>
      <w:r w:rsidR="009E6485" w:rsidRPr="00202563">
        <w:rPr>
          <w:rFonts w:ascii="Times New Roman" w:eastAsia="Times New Roman" w:hAnsi="Times New Roman" w:cs="Times New Roman"/>
          <w:sz w:val="24"/>
          <w:szCs w:val="24"/>
        </w:rPr>
        <w:t xml:space="preserve"> </w:t>
      </w:r>
    </w:p>
    <w:p w:rsidR="00C770EA" w:rsidRPr="00202563" w:rsidRDefault="00BF123D" w:rsidP="00D000B8">
      <w:pPr>
        <w:shd w:val="clear" w:color="auto" w:fill="FFFFFF"/>
        <w:spacing w:before="120" w:after="120" w:line="360" w:lineRule="auto"/>
        <w:ind w:firstLine="1701"/>
        <w:contextualSpacing/>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 xml:space="preserve">III </w:t>
      </w:r>
      <w:r w:rsidR="0060037B" w:rsidRPr="00202563">
        <w:rPr>
          <w:rFonts w:ascii="Times New Roman" w:eastAsia="Times New Roman" w:hAnsi="Times New Roman" w:cs="Times New Roman"/>
          <w:sz w:val="24"/>
          <w:szCs w:val="24"/>
        </w:rPr>
        <w:t xml:space="preserve">– vedação de aumento do valor de benefícios </w:t>
      </w:r>
      <w:r w:rsidR="005154D7" w:rsidRPr="00202563">
        <w:rPr>
          <w:rFonts w:ascii="Times New Roman" w:eastAsia="Times New Roman" w:hAnsi="Times New Roman" w:cs="Times New Roman"/>
          <w:sz w:val="24"/>
          <w:szCs w:val="24"/>
        </w:rPr>
        <w:t xml:space="preserve">de </w:t>
      </w:r>
      <w:r w:rsidR="0060037B" w:rsidRPr="00202563">
        <w:rPr>
          <w:rFonts w:ascii="Times New Roman" w:eastAsia="Times New Roman" w:hAnsi="Times New Roman" w:cs="Times New Roman"/>
          <w:sz w:val="24"/>
          <w:szCs w:val="24"/>
        </w:rPr>
        <w:t>cunho indenizatório destinado a agentes públicos e seus dependentes.</w:t>
      </w:r>
      <w:r w:rsidR="00FD3EC4" w:rsidRPr="00202563">
        <w:rPr>
          <w:rFonts w:ascii="Times New Roman" w:eastAsia="Times New Roman" w:hAnsi="Times New Roman" w:cs="Times New Roman"/>
          <w:sz w:val="24"/>
          <w:szCs w:val="24"/>
        </w:rPr>
        <w:t xml:space="preserve">§ </w:t>
      </w:r>
      <w:r w:rsidRPr="00202563">
        <w:rPr>
          <w:rFonts w:ascii="Times New Roman" w:eastAsia="Times New Roman" w:hAnsi="Times New Roman" w:cs="Times New Roman"/>
          <w:sz w:val="24"/>
          <w:szCs w:val="24"/>
        </w:rPr>
        <w:t>2</w:t>
      </w:r>
      <w:r w:rsidR="00FD3EC4" w:rsidRPr="00202563">
        <w:rPr>
          <w:rFonts w:ascii="Times New Roman" w:eastAsia="Times New Roman" w:hAnsi="Times New Roman" w:cs="Times New Roman"/>
          <w:sz w:val="24"/>
          <w:szCs w:val="24"/>
        </w:rPr>
        <w:t xml:space="preserve">º Para fins de aplicação do disposto </w:t>
      </w:r>
      <w:r w:rsidR="00C770EA" w:rsidRPr="00202563">
        <w:rPr>
          <w:rFonts w:ascii="Times New Roman" w:eastAsia="Times New Roman" w:hAnsi="Times New Roman" w:cs="Times New Roman"/>
          <w:sz w:val="24"/>
          <w:szCs w:val="24"/>
        </w:rPr>
        <w:t xml:space="preserve">do inciso I do </w:t>
      </w:r>
      <w:r w:rsidR="00805DBD" w:rsidRPr="00202563">
        <w:rPr>
          <w:rFonts w:ascii="Times New Roman" w:eastAsia="Times New Roman" w:hAnsi="Times New Roman" w:cs="Times New Roman"/>
          <w:sz w:val="24"/>
          <w:szCs w:val="24"/>
        </w:rPr>
        <w:t>§ 1º:</w:t>
      </w:r>
      <w:r w:rsidR="000E7378" w:rsidRPr="00202563">
        <w:rPr>
          <w:rFonts w:ascii="Times New Roman" w:eastAsia="Times New Roman" w:hAnsi="Times New Roman" w:cs="Times New Roman"/>
          <w:sz w:val="24"/>
          <w:szCs w:val="24"/>
        </w:rPr>
        <w:t xml:space="preserve"> </w:t>
      </w:r>
    </w:p>
    <w:p w:rsidR="00FD3EC4" w:rsidRPr="00202563" w:rsidRDefault="00FD3EC4" w:rsidP="00D000B8">
      <w:pPr>
        <w:shd w:val="clear" w:color="auto" w:fill="FFFFFF"/>
        <w:spacing w:before="120" w:after="120" w:line="360" w:lineRule="auto"/>
        <w:ind w:firstLine="1701"/>
        <w:contextualSpacing/>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I - durante o período de suspensão ficam vedados quaisquer atos que impliquem reconhecimento, concessão ou pagamento de progressão, promoção, reajustes e revisões a que se referem as alíneas “a”</w:t>
      </w:r>
      <w:r w:rsidR="00BF123D" w:rsidRPr="00202563">
        <w:rPr>
          <w:rFonts w:ascii="Times New Roman" w:eastAsia="Times New Roman" w:hAnsi="Times New Roman" w:cs="Times New Roman"/>
          <w:sz w:val="24"/>
          <w:szCs w:val="24"/>
        </w:rPr>
        <w:t xml:space="preserve"> e</w:t>
      </w:r>
      <w:r w:rsidRPr="00202563">
        <w:rPr>
          <w:rFonts w:ascii="Times New Roman" w:eastAsia="Times New Roman" w:hAnsi="Times New Roman" w:cs="Times New Roman"/>
          <w:sz w:val="24"/>
          <w:szCs w:val="24"/>
        </w:rPr>
        <w:t xml:space="preserve"> “c”, </w:t>
      </w:r>
      <w:r w:rsidR="0065320F" w:rsidRPr="00202563">
        <w:rPr>
          <w:rFonts w:ascii="Times New Roman" w:eastAsia="Times New Roman" w:hAnsi="Times New Roman" w:cs="Times New Roman"/>
          <w:sz w:val="24"/>
          <w:szCs w:val="24"/>
        </w:rPr>
        <w:t>não se constituindo</w:t>
      </w:r>
      <w:r w:rsidR="00DA7F81" w:rsidRPr="00202563">
        <w:rPr>
          <w:rFonts w:ascii="Times New Roman" w:eastAsia="Times New Roman" w:hAnsi="Times New Roman" w:cs="Times New Roman"/>
          <w:sz w:val="24"/>
          <w:szCs w:val="24"/>
        </w:rPr>
        <w:t xml:space="preserve"> </w:t>
      </w:r>
      <w:r w:rsidR="007E6B16" w:rsidRPr="00202563">
        <w:rPr>
          <w:rFonts w:ascii="Times New Roman" w:eastAsia="Times New Roman" w:hAnsi="Times New Roman" w:cs="Times New Roman"/>
          <w:sz w:val="24"/>
          <w:szCs w:val="24"/>
        </w:rPr>
        <w:t xml:space="preserve">desta suspensão </w:t>
      </w:r>
      <w:r w:rsidRPr="00202563">
        <w:rPr>
          <w:rFonts w:ascii="Times New Roman" w:eastAsia="Times New Roman" w:hAnsi="Times New Roman" w:cs="Times New Roman"/>
          <w:sz w:val="24"/>
          <w:szCs w:val="24"/>
        </w:rPr>
        <w:t>quaisquer efeitos obrigacionais futuros;</w:t>
      </w:r>
    </w:p>
    <w:p w:rsidR="00FD3EC4" w:rsidRPr="00202563" w:rsidRDefault="00FD3EC4" w:rsidP="00D000B8">
      <w:pPr>
        <w:shd w:val="clear" w:color="auto" w:fill="FFFFFF"/>
        <w:spacing w:before="120" w:after="120" w:line="360" w:lineRule="auto"/>
        <w:ind w:firstLine="1701"/>
        <w:contextualSpacing/>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 xml:space="preserve">II - decorrido o período de suspensão, os respectivos critérios existentes </w:t>
      </w:r>
      <w:r w:rsidR="0065320F" w:rsidRPr="00202563">
        <w:rPr>
          <w:rFonts w:ascii="Times New Roman" w:eastAsia="Times New Roman" w:hAnsi="Times New Roman" w:cs="Times New Roman"/>
          <w:sz w:val="24"/>
          <w:szCs w:val="24"/>
        </w:rPr>
        <w:t>até a</w:t>
      </w:r>
      <w:r w:rsidRPr="00202563">
        <w:rPr>
          <w:rFonts w:ascii="Times New Roman" w:eastAsia="Times New Roman" w:hAnsi="Times New Roman" w:cs="Times New Roman"/>
          <w:sz w:val="24"/>
          <w:szCs w:val="24"/>
        </w:rPr>
        <w:t xml:space="preserve"> data de promulgação desta Emenda Constitucional voltam a </w:t>
      </w:r>
      <w:r w:rsidR="007E6B16" w:rsidRPr="00202563">
        <w:rPr>
          <w:rFonts w:ascii="Times New Roman" w:eastAsia="Times New Roman" w:hAnsi="Times New Roman" w:cs="Times New Roman"/>
          <w:sz w:val="24"/>
          <w:szCs w:val="24"/>
        </w:rPr>
        <w:t>gerar efeitos</w:t>
      </w:r>
      <w:r w:rsidRPr="00202563">
        <w:rPr>
          <w:rFonts w:ascii="Times New Roman" w:eastAsia="Times New Roman" w:hAnsi="Times New Roman" w:cs="Times New Roman"/>
          <w:sz w:val="24"/>
          <w:szCs w:val="24"/>
        </w:rPr>
        <w:t>,</w:t>
      </w:r>
      <w:r w:rsidR="00EF73F3" w:rsidRPr="00202563">
        <w:rPr>
          <w:rFonts w:ascii="Times New Roman" w:eastAsia="Times New Roman" w:hAnsi="Times New Roman" w:cs="Times New Roman"/>
          <w:sz w:val="24"/>
          <w:szCs w:val="24"/>
        </w:rPr>
        <w:t xml:space="preserve"> </w:t>
      </w:r>
      <w:r w:rsidRPr="00202563">
        <w:rPr>
          <w:rFonts w:ascii="Times New Roman" w:eastAsia="Times New Roman" w:hAnsi="Times New Roman" w:cs="Times New Roman"/>
          <w:sz w:val="24"/>
          <w:szCs w:val="24"/>
        </w:rPr>
        <w:t xml:space="preserve">podendo ser </w:t>
      </w:r>
      <w:r w:rsidRPr="00202563">
        <w:rPr>
          <w:rFonts w:ascii="Times New Roman" w:eastAsia="Times New Roman" w:hAnsi="Times New Roman" w:cs="Times New Roman"/>
          <w:sz w:val="24"/>
          <w:szCs w:val="24"/>
        </w:rPr>
        <w:lastRenderedPageBreak/>
        <w:t xml:space="preserve">computado resíduo ou fração de tempo, </w:t>
      </w:r>
      <w:r w:rsidR="00EF73F3" w:rsidRPr="00202563">
        <w:rPr>
          <w:rFonts w:ascii="Times New Roman" w:eastAsia="Times New Roman" w:hAnsi="Times New Roman" w:cs="Times New Roman"/>
          <w:sz w:val="24"/>
          <w:szCs w:val="24"/>
        </w:rPr>
        <w:t xml:space="preserve">índice inflacionário </w:t>
      </w:r>
      <w:r w:rsidRPr="00202563">
        <w:rPr>
          <w:rFonts w:ascii="Times New Roman" w:eastAsia="Times New Roman" w:hAnsi="Times New Roman" w:cs="Times New Roman"/>
          <w:sz w:val="24"/>
          <w:szCs w:val="24"/>
        </w:rPr>
        <w:t xml:space="preserve">ou outro indicador que eventualmente tenham se acumulado exclusivamente no período </w:t>
      </w:r>
      <w:r w:rsidR="00D04619" w:rsidRPr="00202563">
        <w:rPr>
          <w:rFonts w:ascii="Times New Roman" w:eastAsia="Times New Roman" w:hAnsi="Times New Roman" w:cs="Times New Roman"/>
          <w:sz w:val="24"/>
          <w:szCs w:val="24"/>
        </w:rPr>
        <w:t xml:space="preserve">anterior à data de </w:t>
      </w:r>
      <w:r w:rsidRPr="00202563">
        <w:rPr>
          <w:rFonts w:ascii="Times New Roman" w:eastAsia="Times New Roman" w:hAnsi="Times New Roman" w:cs="Times New Roman"/>
          <w:sz w:val="24"/>
          <w:szCs w:val="24"/>
        </w:rPr>
        <w:t>promulgação desta Emenda Constitucional</w:t>
      </w:r>
      <w:r w:rsidR="00EF73F3" w:rsidRPr="00202563">
        <w:rPr>
          <w:rFonts w:ascii="Times New Roman" w:eastAsia="Times New Roman" w:hAnsi="Times New Roman" w:cs="Times New Roman"/>
          <w:sz w:val="24"/>
          <w:szCs w:val="24"/>
        </w:rPr>
        <w:t>.</w:t>
      </w:r>
    </w:p>
    <w:p w:rsidR="00C2584B" w:rsidRPr="00202563" w:rsidRDefault="00C2584B" w:rsidP="00D000B8">
      <w:pPr>
        <w:shd w:val="clear" w:color="auto" w:fill="FFFFFF"/>
        <w:spacing w:before="120" w:after="120" w:line="360" w:lineRule="auto"/>
        <w:ind w:firstLine="1701"/>
        <w:contextualSpacing/>
        <w:jc w:val="both"/>
        <w:rPr>
          <w:rFonts w:ascii="Times New Roman" w:eastAsia="Times New Roman" w:hAnsi="Times New Roman" w:cs="Times New Roman"/>
          <w:i/>
          <w:sz w:val="24"/>
          <w:szCs w:val="24"/>
        </w:rPr>
      </w:pPr>
      <w:r w:rsidRPr="00202563">
        <w:rPr>
          <w:rFonts w:ascii="Times New Roman" w:eastAsia="Times New Roman" w:hAnsi="Times New Roman" w:cs="Times New Roman"/>
          <w:sz w:val="24"/>
          <w:szCs w:val="24"/>
        </w:rPr>
        <w:t xml:space="preserve">§ </w:t>
      </w:r>
      <w:r w:rsidR="00BF123D" w:rsidRPr="00202563">
        <w:rPr>
          <w:rFonts w:ascii="Times New Roman" w:eastAsia="Times New Roman" w:hAnsi="Times New Roman" w:cs="Times New Roman"/>
          <w:sz w:val="24"/>
          <w:szCs w:val="24"/>
        </w:rPr>
        <w:t>3</w:t>
      </w:r>
      <w:r w:rsidR="009708B6" w:rsidRPr="00202563">
        <w:rPr>
          <w:rFonts w:ascii="Times New Roman" w:eastAsia="Times New Roman" w:hAnsi="Times New Roman" w:cs="Times New Roman"/>
          <w:sz w:val="24"/>
          <w:szCs w:val="24"/>
        </w:rPr>
        <w:t>º</w:t>
      </w:r>
      <w:r w:rsidRPr="00202563">
        <w:rPr>
          <w:rFonts w:ascii="Times New Roman" w:eastAsia="Times New Roman" w:hAnsi="Times New Roman" w:cs="Times New Roman"/>
          <w:sz w:val="24"/>
          <w:szCs w:val="24"/>
        </w:rPr>
        <w:t xml:space="preserve"> No período de que trata o caput, a jornada de trabalho dos ocupantes de cargos, funções e empregos públicos da administração direta, autárquica e fundacional poderá ser reduzida em até 25% (vinte e cinco por cento), com adequação </w:t>
      </w:r>
      <w:r w:rsidR="00E85E60" w:rsidRPr="00202563">
        <w:rPr>
          <w:rFonts w:ascii="Times New Roman" w:eastAsia="Times New Roman" w:hAnsi="Times New Roman" w:cs="Times New Roman"/>
          <w:sz w:val="24"/>
          <w:szCs w:val="24"/>
        </w:rPr>
        <w:t xml:space="preserve">proporcional </w:t>
      </w:r>
      <w:r w:rsidRPr="00202563">
        <w:rPr>
          <w:rFonts w:ascii="Times New Roman" w:eastAsia="Times New Roman" w:hAnsi="Times New Roman" w:cs="Times New Roman"/>
          <w:sz w:val="24"/>
          <w:szCs w:val="24"/>
        </w:rPr>
        <w:t xml:space="preserve">de subsídios e vencimentos à nova carga horária, nos termos de ato normativo motivado de Poder e órgãos referidos no art. 107 </w:t>
      </w:r>
      <w:r w:rsidR="00202563" w:rsidRPr="00202563">
        <w:rPr>
          <w:rFonts w:ascii="Times New Roman" w:eastAsia="Times New Roman" w:hAnsi="Times New Roman" w:cs="Times New Roman"/>
          <w:sz w:val="24"/>
          <w:szCs w:val="24"/>
        </w:rPr>
        <w:t xml:space="preserve">do </w:t>
      </w:r>
      <w:r w:rsidRPr="00202563">
        <w:rPr>
          <w:rFonts w:ascii="Times New Roman" w:eastAsia="Times New Roman" w:hAnsi="Times New Roman" w:cs="Times New Roman"/>
          <w:sz w:val="24"/>
          <w:szCs w:val="24"/>
        </w:rPr>
        <w:t>Ato das Disposições Constitucionais Transitórias, que especifique a duração, a atividade funcional, o órgão ou unidade administrativa objetos da medida</w:t>
      </w:r>
      <w:r w:rsidR="00617791" w:rsidRPr="00202563">
        <w:rPr>
          <w:rFonts w:ascii="Times New Roman" w:eastAsia="Times New Roman" w:hAnsi="Times New Roman" w:cs="Times New Roman"/>
          <w:sz w:val="24"/>
          <w:szCs w:val="24"/>
        </w:rPr>
        <w:t xml:space="preserve">, bem como </w:t>
      </w:r>
      <w:r w:rsidR="00E85E60" w:rsidRPr="00202563">
        <w:rPr>
          <w:rFonts w:ascii="Times New Roman" w:eastAsia="Times New Roman" w:hAnsi="Times New Roman" w:cs="Times New Roman"/>
          <w:sz w:val="24"/>
          <w:szCs w:val="24"/>
        </w:rPr>
        <w:t xml:space="preserve">discipline </w:t>
      </w:r>
      <w:r w:rsidR="00617791" w:rsidRPr="00202563">
        <w:rPr>
          <w:rFonts w:ascii="Times New Roman" w:eastAsia="Times New Roman" w:hAnsi="Times New Roman" w:cs="Times New Roman"/>
          <w:sz w:val="24"/>
          <w:szCs w:val="24"/>
        </w:rPr>
        <w:t>o exercício de</w:t>
      </w:r>
      <w:r w:rsidR="0076261A" w:rsidRPr="00202563">
        <w:rPr>
          <w:rFonts w:ascii="Times New Roman" w:eastAsia="Times New Roman" w:hAnsi="Times New Roman" w:cs="Times New Roman"/>
          <w:sz w:val="24"/>
          <w:szCs w:val="24"/>
        </w:rPr>
        <w:t xml:space="preserve"> outras</w:t>
      </w:r>
      <w:r w:rsidR="00617791" w:rsidRPr="00202563">
        <w:rPr>
          <w:rFonts w:ascii="Times New Roman" w:eastAsia="Times New Roman" w:hAnsi="Times New Roman" w:cs="Times New Roman"/>
          <w:sz w:val="24"/>
          <w:szCs w:val="24"/>
        </w:rPr>
        <w:t xml:space="preserve"> atividades profissionais </w:t>
      </w:r>
      <w:r w:rsidR="00834213" w:rsidRPr="00202563">
        <w:rPr>
          <w:rFonts w:ascii="Times New Roman" w:eastAsia="Times New Roman" w:hAnsi="Times New Roman" w:cs="Times New Roman"/>
          <w:sz w:val="24"/>
          <w:szCs w:val="24"/>
        </w:rPr>
        <w:t>por aqueles que for</w:t>
      </w:r>
      <w:r w:rsidR="0076261A" w:rsidRPr="00202563">
        <w:rPr>
          <w:rFonts w:ascii="Times New Roman" w:eastAsia="Times New Roman" w:hAnsi="Times New Roman" w:cs="Times New Roman"/>
          <w:sz w:val="24"/>
          <w:szCs w:val="24"/>
        </w:rPr>
        <w:t>em alcançados por este dispositivo</w:t>
      </w:r>
      <w:r w:rsidRPr="00202563">
        <w:rPr>
          <w:rFonts w:ascii="Times New Roman" w:eastAsia="Times New Roman" w:hAnsi="Times New Roman" w:cs="Times New Roman"/>
          <w:sz w:val="24"/>
          <w:szCs w:val="24"/>
        </w:rPr>
        <w:t>.</w:t>
      </w:r>
    </w:p>
    <w:p w:rsidR="00C2584B" w:rsidRPr="00202563" w:rsidRDefault="00C2584B" w:rsidP="00D000B8">
      <w:pPr>
        <w:shd w:val="clear" w:color="auto" w:fill="FFFFFF"/>
        <w:spacing w:before="120" w:after="120" w:line="360" w:lineRule="auto"/>
        <w:ind w:firstLine="1701"/>
        <w:contextualSpacing/>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 xml:space="preserve">§ </w:t>
      </w:r>
      <w:r w:rsidR="00BF123D" w:rsidRPr="00202563">
        <w:rPr>
          <w:rFonts w:ascii="Times New Roman" w:eastAsia="Times New Roman" w:hAnsi="Times New Roman" w:cs="Times New Roman"/>
          <w:sz w:val="24"/>
          <w:szCs w:val="24"/>
        </w:rPr>
        <w:t>4</w:t>
      </w:r>
      <w:r w:rsidRPr="00202563">
        <w:rPr>
          <w:rFonts w:ascii="Times New Roman" w:eastAsia="Times New Roman" w:hAnsi="Times New Roman" w:cs="Times New Roman"/>
          <w:sz w:val="24"/>
          <w:szCs w:val="24"/>
        </w:rPr>
        <w:t>º É nulo de pleno direito ato que contrarie o disposto neste artigo.</w:t>
      </w:r>
    </w:p>
    <w:p w:rsidR="00C2584B" w:rsidRPr="00202563" w:rsidRDefault="00C2584B" w:rsidP="00D000B8">
      <w:pPr>
        <w:shd w:val="clear" w:color="auto" w:fill="FFFFFF"/>
        <w:spacing w:before="120" w:after="120" w:line="360" w:lineRule="auto"/>
        <w:ind w:firstLine="1701"/>
        <w:contextualSpacing/>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 xml:space="preserve">§ </w:t>
      </w:r>
      <w:r w:rsidR="00BF123D" w:rsidRPr="00202563">
        <w:rPr>
          <w:rFonts w:ascii="Times New Roman" w:eastAsia="Times New Roman" w:hAnsi="Times New Roman" w:cs="Times New Roman"/>
          <w:sz w:val="24"/>
          <w:szCs w:val="24"/>
        </w:rPr>
        <w:t>5</w:t>
      </w:r>
      <w:r w:rsidRPr="00202563">
        <w:rPr>
          <w:rFonts w:ascii="Times New Roman" w:eastAsia="Times New Roman" w:hAnsi="Times New Roman" w:cs="Times New Roman"/>
          <w:sz w:val="24"/>
          <w:szCs w:val="24"/>
        </w:rPr>
        <w:t>º A aplicação das disposições de que trata este artigo:</w:t>
      </w:r>
    </w:p>
    <w:p w:rsidR="00C2584B" w:rsidRPr="00202563" w:rsidRDefault="00C2584B" w:rsidP="00D000B8">
      <w:pPr>
        <w:shd w:val="clear" w:color="auto" w:fill="FFFFFF"/>
        <w:spacing w:before="120" w:after="120" w:line="360" w:lineRule="auto"/>
        <w:ind w:firstLine="1701"/>
        <w:contextualSpacing/>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I – não constituirá obrigação de pagamento futuro pela União ou direitos de outrem sobre o Erário;</w:t>
      </w:r>
      <w:r w:rsidR="0058459F" w:rsidRPr="00202563">
        <w:rPr>
          <w:rFonts w:ascii="Times New Roman" w:eastAsia="Times New Roman" w:hAnsi="Times New Roman" w:cs="Times New Roman"/>
          <w:sz w:val="24"/>
          <w:szCs w:val="24"/>
        </w:rPr>
        <w:t xml:space="preserve"> e</w:t>
      </w:r>
      <w:r w:rsidRPr="00202563">
        <w:rPr>
          <w:rFonts w:ascii="Times New Roman" w:eastAsia="Times New Roman" w:hAnsi="Times New Roman" w:cs="Times New Roman"/>
          <w:sz w:val="24"/>
          <w:szCs w:val="24"/>
        </w:rPr>
        <w:t xml:space="preserve"> </w:t>
      </w:r>
    </w:p>
    <w:p w:rsidR="00C2584B" w:rsidRPr="00202563" w:rsidRDefault="00C2584B" w:rsidP="00D000B8">
      <w:pPr>
        <w:shd w:val="clear" w:color="auto" w:fill="FFFFFF"/>
        <w:spacing w:before="120" w:after="120" w:line="360" w:lineRule="auto"/>
        <w:ind w:firstLine="1701"/>
        <w:contextualSpacing/>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II – não revoga, dispensa ou suspende o cumprimento de dispositivos constitucionais e legais que disponham sobre metas fiscais ou limites máximos de despesas.</w:t>
      </w:r>
    </w:p>
    <w:p w:rsidR="00AB3B73" w:rsidRPr="00202563" w:rsidRDefault="00AB3B73" w:rsidP="00C2584B">
      <w:pPr>
        <w:shd w:val="clear" w:color="auto" w:fill="FFFFFF"/>
        <w:spacing w:before="120" w:after="120" w:line="360" w:lineRule="auto"/>
        <w:ind w:left="1701"/>
        <w:contextualSpacing/>
        <w:jc w:val="both"/>
        <w:rPr>
          <w:rFonts w:ascii="Times New Roman" w:eastAsia="Times New Roman" w:hAnsi="Times New Roman" w:cs="Times New Roman"/>
          <w:sz w:val="24"/>
          <w:szCs w:val="24"/>
        </w:rPr>
      </w:pPr>
    </w:p>
    <w:p w:rsidR="00EE46E7" w:rsidRPr="00202563" w:rsidRDefault="00202563" w:rsidP="00ED45AC">
      <w:pPr>
        <w:shd w:val="clear" w:color="auto" w:fill="FFFFFF"/>
        <w:spacing w:before="120" w:after="120" w:line="360" w:lineRule="auto"/>
        <w:ind w:firstLine="1701"/>
        <w:contextualSpacing/>
        <w:jc w:val="both"/>
        <w:rPr>
          <w:rFonts w:ascii="Times New Roman" w:eastAsia="Times New Roman" w:hAnsi="Times New Roman" w:cs="Times New Roman"/>
          <w:sz w:val="24"/>
          <w:szCs w:val="24"/>
        </w:rPr>
      </w:pPr>
      <w:r w:rsidRPr="00D03776">
        <w:rPr>
          <w:rFonts w:ascii="Times New Roman" w:eastAsia="Times New Roman" w:hAnsi="Times New Roman" w:cs="Times New Roman"/>
          <w:sz w:val="24"/>
          <w:szCs w:val="24"/>
        </w:rPr>
        <w:t>Art. 4</w:t>
      </w:r>
      <w:r w:rsidR="00D000B8" w:rsidRPr="00D03776">
        <w:rPr>
          <w:rFonts w:ascii="Times New Roman" w:eastAsia="Times New Roman" w:hAnsi="Times New Roman" w:cs="Times New Roman"/>
          <w:sz w:val="24"/>
          <w:szCs w:val="24"/>
        </w:rPr>
        <w:t>º</w:t>
      </w:r>
      <w:r w:rsidR="006D0154" w:rsidRPr="00202563">
        <w:rPr>
          <w:rFonts w:ascii="Times New Roman" w:eastAsia="Times New Roman" w:hAnsi="Times New Roman" w:cs="Times New Roman"/>
          <w:sz w:val="24"/>
          <w:szCs w:val="24"/>
        </w:rPr>
        <w:t xml:space="preserve"> No</w:t>
      </w:r>
      <w:r w:rsidR="00211AFC" w:rsidRPr="00202563">
        <w:rPr>
          <w:rFonts w:ascii="Times New Roman" w:eastAsia="Times New Roman" w:hAnsi="Times New Roman" w:cs="Times New Roman"/>
          <w:sz w:val="24"/>
          <w:szCs w:val="24"/>
        </w:rPr>
        <w:t xml:space="preserve"> exercício financeiro </w:t>
      </w:r>
      <w:r w:rsidR="00E736FF" w:rsidRPr="00202563">
        <w:rPr>
          <w:rFonts w:ascii="Times New Roman" w:eastAsia="Times New Roman" w:hAnsi="Times New Roman" w:cs="Times New Roman"/>
          <w:sz w:val="24"/>
          <w:szCs w:val="24"/>
        </w:rPr>
        <w:t>da promulgação</w:t>
      </w:r>
      <w:r w:rsidR="006D0154" w:rsidRPr="00202563">
        <w:rPr>
          <w:rFonts w:ascii="Times New Roman" w:eastAsia="Times New Roman" w:hAnsi="Times New Roman" w:cs="Times New Roman"/>
          <w:sz w:val="24"/>
          <w:szCs w:val="24"/>
        </w:rPr>
        <w:t xml:space="preserve"> </w:t>
      </w:r>
      <w:r w:rsidR="00235AEA" w:rsidRPr="00202563">
        <w:rPr>
          <w:rFonts w:ascii="Times New Roman" w:eastAsia="Times New Roman" w:hAnsi="Times New Roman" w:cs="Times New Roman"/>
          <w:sz w:val="24"/>
          <w:szCs w:val="24"/>
        </w:rPr>
        <w:t>desta Emenda Constitucional</w:t>
      </w:r>
      <w:r w:rsidR="00211AFC" w:rsidRPr="00202563">
        <w:rPr>
          <w:rFonts w:ascii="Times New Roman" w:eastAsia="Times New Roman" w:hAnsi="Times New Roman" w:cs="Times New Roman"/>
          <w:sz w:val="24"/>
          <w:szCs w:val="24"/>
        </w:rPr>
        <w:t xml:space="preserve"> e nos dois subsequentes</w:t>
      </w:r>
      <w:r w:rsidR="00235AEA" w:rsidRPr="00202563">
        <w:rPr>
          <w:rFonts w:ascii="Times New Roman" w:eastAsia="Times New Roman" w:hAnsi="Times New Roman" w:cs="Times New Roman"/>
          <w:sz w:val="24"/>
          <w:szCs w:val="24"/>
        </w:rPr>
        <w:t>,</w:t>
      </w:r>
      <w:r w:rsidR="006D0154" w:rsidRPr="00202563">
        <w:rPr>
          <w:rFonts w:ascii="Times New Roman" w:eastAsia="Times New Roman" w:hAnsi="Times New Roman" w:cs="Times New Roman"/>
          <w:sz w:val="24"/>
          <w:szCs w:val="24"/>
        </w:rPr>
        <w:t xml:space="preserve"> o projeto de lei orçamentária ou de crédito adicional conterá anexo com as estimativas e respectivas memórias de cálculo da redução das despesas submetidas aos limites de que trata no art. 107, em decorrência da adoção das medidas previstas</w:t>
      </w:r>
      <w:r w:rsidR="00F91504" w:rsidRPr="00202563">
        <w:rPr>
          <w:rFonts w:ascii="Times New Roman" w:eastAsia="Times New Roman" w:hAnsi="Times New Roman" w:cs="Times New Roman"/>
          <w:sz w:val="24"/>
          <w:szCs w:val="24"/>
        </w:rPr>
        <w:t xml:space="preserve"> nas alíneas “a”</w:t>
      </w:r>
      <w:r w:rsidR="006A5141" w:rsidRPr="00202563">
        <w:rPr>
          <w:rFonts w:ascii="Times New Roman" w:eastAsia="Times New Roman" w:hAnsi="Times New Roman" w:cs="Times New Roman"/>
          <w:sz w:val="24"/>
          <w:szCs w:val="24"/>
        </w:rPr>
        <w:t xml:space="preserve"> e</w:t>
      </w:r>
      <w:r w:rsidR="00F91504" w:rsidRPr="00202563">
        <w:rPr>
          <w:rFonts w:ascii="Times New Roman" w:eastAsia="Times New Roman" w:hAnsi="Times New Roman" w:cs="Times New Roman"/>
          <w:sz w:val="24"/>
          <w:szCs w:val="24"/>
        </w:rPr>
        <w:t xml:space="preserve"> “c”</w:t>
      </w:r>
      <w:r w:rsidR="00F91504" w:rsidRPr="00202563">
        <w:rPr>
          <w:rFonts w:ascii="Times New Roman" w:eastAsia="Times New Roman" w:hAnsi="Times New Roman" w:cs="Times New Roman"/>
          <w:color w:val="000000" w:themeColor="text1"/>
          <w:sz w:val="24"/>
          <w:szCs w:val="24"/>
        </w:rPr>
        <w:t xml:space="preserve"> </w:t>
      </w:r>
      <w:r w:rsidR="00F91504" w:rsidRPr="00202563">
        <w:rPr>
          <w:rFonts w:ascii="Times New Roman" w:eastAsia="Times New Roman" w:hAnsi="Times New Roman" w:cs="Times New Roman"/>
          <w:sz w:val="24"/>
          <w:szCs w:val="24"/>
        </w:rPr>
        <w:t>do inciso I, do §</w:t>
      </w:r>
      <w:r w:rsidR="006D0154" w:rsidRPr="00202563">
        <w:rPr>
          <w:rFonts w:ascii="Times New Roman" w:eastAsia="Times New Roman" w:hAnsi="Times New Roman" w:cs="Times New Roman"/>
          <w:sz w:val="24"/>
          <w:szCs w:val="24"/>
        </w:rPr>
        <w:t xml:space="preserve">1º do art. </w:t>
      </w:r>
      <w:r w:rsidR="00D000B8" w:rsidRPr="00202563">
        <w:rPr>
          <w:rFonts w:ascii="Times New Roman" w:eastAsia="Times New Roman" w:hAnsi="Times New Roman" w:cs="Times New Roman"/>
          <w:sz w:val="24"/>
          <w:szCs w:val="24"/>
        </w:rPr>
        <w:t>3º desta Emenda Constitucional</w:t>
      </w:r>
      <w:r w:rsidR="006D0154" w:rsidRPr="00202563">
        <w:rPr>
          <w:rFonts w:ascii="Times New Roman" w:eastAsia="Times New Roman" w:hAnsi="Times New Roman" w:cs="Times New Roman"/>
          <w:sz w:val="24"/>
          <w:szCs w:val="24"/>
        </w:rPr>
        <w:t xml:space="preserve">. </w:t>
      </w:r>
    </w:p>
    <w:p w:rsidR="00235AEA" w:rsidRPr="00202563" w:rsidRDefault="006D0154" w:rsidP="00ED45AC">
      <w:pPr>
        <w:shd w:val="clear" w:color="auto" w:fill="FFFFFF"/>
        <w:spacing w:before="120" w:after="120" w:line="360" w:lineRule="auto"/>
        <w:ind w:firstLine="1701"/>
        <w:contextualSpacing/>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 xml:space="preserve">§ 1º O montante equivalente a </w:t>
      </w:r>
      <w:r w:rsidR="00E05A62" w:rsidRPr="00202563">
        <w:rPr>
          <w:rFonts w:ascii="Times New Roman" w:eastAsia="Times New Roman" w:hAnsi="Times New Roman" w:cs="Times New Roman"/>
          <w:sz w:val="24"/>
          <w:szCs w:val="24"/>
        </w:rPr>
        <w:t>25</w:t>
      </w:r>
      <w:r w:rsidR="00415EB5" w:rsidRPr="00202563">
        <w:rPr>
          <w:rFonts w:ascii="Times New Roman" w:eastAsia="Times New Roman" w:hAnsi="Times New Roman" w:cs="Times New Roman"/>
          <w:sz w:val="24"/>
          <w:szCs w:val="24"/>
        </w:rPr>
        <w:t>% (vinte por cento)</w:t>
      </w:r>
      <w:r w:rsidRPr="00202563">
        <w:rPr>
          <w:rFonts w:ascii="Times New Roman" w:eastAsia="Times New Roman" w:hAnsi="Times New Roman" w:cs="Times New Roman"/>
          <w:sz w:val="24"/>
          <w:szCs w:val="24"/>
        </w:rPr>
        <w:t xml:space="preserve"> da soma das estimativas de que trata o caput, observado o § 2º</w:t>
      </w:r>
      <w:r w:rsidR="001B1A63" w:rsidRPr="00202563">
        <w:rPr>
          <w:rFonts w:ascii="Times New Roman" w:eastAsia="Times New Roman" w:hAnsi="Times New Roman" w:cs="Times New Roman"/>
          <w:sz w:val="24"/>
          <w:szCs w:val="24"/>
        </w:rPr>
        <w:t>,</w:t>
      </w:r>
      <w:r w:rsidRPr="00202563">
        <w:rPr>
          <w:rFonts w:ascii="Times New Roman" w:eastAsia="Times New Roman" w:hAnsi="Times New Roman" w:cs="Times New Roman"/>
          <w:sz w:val="24"/>
          <w:szCs w:val="24"/>
        </w:rPr>
        <w:t xml:space="preserve"> constituirá reserva primária para aplicação em obras públicas de infraestrutura</w:t>
      </w:r>
      <w:r w:rsidR="0020761F" w:rsidRPr="00202563">
        <w:rPr>
          <w:rFonts w:ascii="Times New Roman" w:eastAsia="Times New Roman" w:hAnsi="Times New Roman" w:cs="Times New Roman"/>
          <w:sz w:val="24"/>
          <w:szCs w:val="24"/>
        </w:rPr>
        <w:t xml:space="preserve"> por meio de emenda de bancada</w:t>
      </w:r>
      <w:r w:rsidR="00BD4EE1">
        <w:rPr>
          <w:rFonts w:ascii="Times New Roman" w:eastAsia="Times New Roman" w:hAnsi="Times New Roman" w:cs="Times New Roman"/>
          <w:sz w:val="24"/>
          <w:szCs w:val="24"/>
        </w:rPr>
        <w:t>.</w:t>
      </w:r>
      <w:r w:rsidR="00172F2E">
        <w:rPr>
          <w:rFonts w:ascii="Times New Roman" w:eastAsia="Times New Roman" w:hAnsi="Times New Roman" w:cs="Times New Roman"/>
          <w:sz w:val="24"/>
          <w:szCs w:val="24"/>
        </w:rPr>
        <w:t xml:space="preserve">  </w:t>
      </w:r>
      <w:r w:rsidR="00172F2E" w:rsidRPr="00202563">
        <w:rPr>
          <w:rFonts w:ascii="Times New Roman" w:eastAsia="Times New Roman" w:hAnsi="Times New Roman" w:cs="Times New Roman"/>
          <w:sz w:val="24"/>
          <w:szCs w:val="24"/>
        </w:rPr>
        <w:t xml:space="preserve"> </w:t>
      </w:r>
    </w:p>
    <w:p w:rsidR="008E7A29" w:rsidRPr="00202563" w:rsidRDefault="006D0154" w:rsidP="00ED45AC">
      <w:pPr>
        <w:shd w:val="clear" w:color="auto" w:fill="FFFFFF"/>
        <w:spacing w:before="120" w:after="120" w:line="360" w:lineRule="auto"/>
        <w:ind w:firstLine="1701"/>
        <w:contextualSpacing/>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 xml:space="preserve">§ 2º </w:t>
      </w:r>
      <w:r w:rsidR="00605E9F" w:rsidRPr="00202563">
        <w:rPr>
          <w:rFonts w:ascii="Times New Roman" w:eastAsia="Times New Roman" w:hAnsi="Times New Roman" w:cs="Times New Roman"/>
          <w:sz w:val="24"/>
          <w:szCs w:val="24"/>
        </w:rPr>
        <w:t xml:space="preserve">Acompanharão </w:t>
      </w:r>
      <w:r w:rsidRPr="00202563">
        <w:rPr>
          <w:rFonts w:ascii="Times New Roman" w:eastAsia="Times New Roman" w:hAnsi="Times New Roman" w:cs="Times New Roman"/>
          <w:sz w:val="24"/>
          <w:szCs w:val="24"/>
        </w:rPr>
        <w:t>o projeto de que trata o caput as informações das obras públicas de infraestrutura constantes do registro previsto no § 15 do art. 165 da Constituição Federal.</w:t>
      </w:r>
      <w:r w:rsidR="003F76B1" w:rsidRPr="00202563">
        <w:rPr>
          <w:rFonts w:ascii="Times New Roman" w:eastAsia="Times New Roman" w:hAnsi="Times New Roman" w:cs="Times New Roman"/>
          <w:sz w:val="24"/>
          <w:szCs w:val="24"/>
        </w:rPr>
        <w:t xml:space="preserve"> </w:t>
      </w:r>
    </w:p>
    <w:p w:rsidR="007B765A" w:rsidRPr="00202563" w:rsidRDefault="007B765A" w:rsidP="00454474">
      <w:pPr>
        <w:shd w:val="clear" w:color="auto" w:fill="FFFFFF"/>
        <w:spacing w:before="120" w:after="120" w:line="360" w:lineRule="auto"/>
        <w:ind w:left="1701"/>
        <w:contextualSpacing/>
        <w:jc w:val="both"/>
        <w:rPr>
          <w:rFonts w:ascii="Times New Roman" w:eastAsia="Times New Roman" w:hAnsi="Times New Roman" w:cs="Times New Roman"/>
          <w:sz w:val="24"/>
          <w:szCs w:val="24"/>
        </w:rPr>
      </w:pPr>
    </w:p>
    <w:p w:rsidR="0024493E" w:rsidRPr="00202563" w:rsidRDefault="00D000B8" w:rsidP="00D000B8">
      <w:pPr>
        <w:spacing w:before="120" w:after="120" w:line="360" w:lineRule="auto"/>
        <w:ind w:firstLine="1701"/>
        <w:jc w:val="both"/>
        <w:rPr>
          <w:rFonts w:ascii="Times New Roman" w:eastAsia="Times New Roman" w:hAnsi="Times New Roman" w:cs="Times New Roman"/>
          <w:sz w:val="24"/>
          <w:szCs w:val="24"/>
        </w:rPr>
      </w:pPr>
      <w:r w:rsidRPr="00D03776">
        <w:rPr>
          <w:rFonts w:ascii="Times New Roman" w:eastAsia="Times New Roman" w:hAnsi="Times New Roman" w:cs="Times New Roman"/>
          <w:sz w:val="24"/>
          <w:szCs w:val="24"/>
        </w:rPr>
        <w:t>Art. 5º</w:t>
      </w:r>
      <w:r w:rsidR="0024493E" w:rsidRPr="00202563">
        <w:rPr>
          <w:rFonts w:ascii="Times New Roman" w:eastAsia="Times New Roman" w:hAnsi="Times New Roman" w:cs="Times New Roman"/>
          <w:sz w:val="24"/>
          <w:szCs w:val="24"/>
        </w:rPr>
        <w:t xml:space="preserve"> </w:t>
      </w:r>
      <w:r w:rsidR="00DF1766" w:rsidRPr="00202563">
        <w:rPr>
          <w:rFonts w:ascii="Times New Roman" w:eastAsia="Times New Roman" w:hAnsi="Times New Roman" w:cs="Times New Roman"/>
          <w:sz w:val="24"/>
          <w:szCs w:val="24"/>
        </w:rPr>
        <w:t>Se for constatado, no período do segundo ao décimo terceiro mês antecedente ao da promulgação desta Emenda Constitucional</w:t>
      </w:r>
      <w:r w:rsidR="00325D73" w:rsidRPr="00202563">
        <w:rPr>
          <w:rFonts w:ascii="Times New Roman" w:eastAsia="Times New Roman" w:hAnsi="Times New Roman" w:cs="Times New Roman"/>
          <w:sz w:val="24"/>
          <w:szCs w:val="24"/>
        </w:rPr>
        <w:t>, que a relação entre despesas correntes e receitas correntes supera 95%</w:t>
      </w:r>
      <w:r w:rsidR="00DF0C03" w:rsidRPr="00202563">
        <w:rPr>
          <w:rFonts w:ascii="Times New Roman" w:eastAsia="Times New Roman" w:hAnsi="Times New Roman" w:cs="Times New Roman"/>
          <w:sz w:val="24"/>
          <w:szCs w:val="24"/>
        </w:rPr>
        <w:t xml:space="preserve"> (noventa e cinco por cento)</w:t>
      </w:r>
      <w:r w:rsidR="00325D73" w:rsidRPr="00202563">
        <w:rPr>
          <w:rFonts w:ascii="Times New Roman" w:eastAsia="Times New Roman" w:hAnsi="Times New Roman" w:cs="Times New Roman"/>
          <w:sz w:val="24"/>
          <w:szCs w:val="24"/>
        </w:rPr>
        <w:t xml:space="preserve">, os Estados, o Distrito </w:t>
      </w:r>
      <w:r w:rsidR="00325D73" w:rsidRPr="00202563">
        <w:rPr>
          <w:rFonts w:ascii="Times New Roman" w:eastAsia="Times New Roman" w:hAnsi="Times New Roman" w:cs="Times New Roman"/>
          <w:sz w:val="24"/>
          <w:szCs w:val="24"/>
        </w:rPr>
        <w:lastRenderedPageBreak/>
        <w:t>Federal e os Municípios,</w:t>
      </w:r>
      <w:r w:rsidR="00DF0C03" w:rsidRPr="00202563">
        <w:rPr>
          <w:rFonts w:ascii="Times New Roman" w:eastAsia="Times New Roman" w:hAnsi="Times New Roman" w:cs="Times New Roman"/>
          <w:sz w:val="24"/>
          <w:szCs w:val="24"/>
        </w:rPr>
        <w:t xml:space="preserve"> no restante daquele exercício financeiro e </w:t>
      </w:r>
      <w:r w:rsidR="0024493E" w:rsidRPr="00202563">
        <w:rPr>
          <w:rFonts w:ascii="Times New Roman" w:eastAsia="Times New Roman" w:hAnsi="Times New Roman" w:cs="Times New Roman"/>
          <w:sz w:val="24"/>
          <w:szCs w:val="24"/>
        </w:rPr>
        <w:t>dois exercícios financeiros subsequentes, poderão aplicar:</w:t>
      </w:r>
    </w:p>
    <w:p w:rsidR="0024493E" w:rsidRPr="00202563" w:rsidRDefault="0024493E" w:rsidP="00D000B8">
      <w:pPr>
        <w:shd w:val="clear" w:color="auto" w:fill="FFFFFF"/>
        <w:spacing w:before="120" w:after="120" w:line="360" w:lineRule="auto"/>
        <w:ind w:firstLine="1701"/>
        <w:contextualSpacing/>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I - as vedações previstas nos incisos I a VIII do caput</w:t>
      </w:r>
      <w:r w:rsidR="00DD127A" w:rsidRPr="00202563">
        <w:rPr>
          <w:rFonts w:ascii="Times New Roman" w:eastAsia="Times New Roman" w:hAnsi="Times New Roman" w:cs="Times New Roman"/>
          <w:sz w:val="24"/>
          <w:szCs w:val="24"/>
        </w:rPr>
        <w:t>,</w:t>
      </w:r>
      <w:r w:rsidRPr="00202563">
        <w:rPr>
          <w:rFonts w:ascii="Times New Roman" w:eastAsia="Times New Roman" w:hAnsi="Times New Roman" w:cs="Times New Roman"/>
          <w:sz w:val="24"/>
          <w:szCs w:val="24"/>
        </w:rPr>
        <w:t xml:space="preserve"> nos incisos I e II do § 2º</w:t>
      </w:r>
      <w:r w:rsidR="00DD127A" w:rsidRPr="00202563">
        <w:rPr>
          <w:rFonts w:ascii="Times New Roman" w:eastAsia="Times New Roman" w:hAnsi="Times New Roman" w:cs="Times New Roman"/>
          <w:sz w:val="24"/>
          <w:szCs w:val="24"/>
        </w:rPr>
        <w:t xml:space="preserve">, e no § 3º </w:t>
      </w:r>
      <w:r w:rsidRPr="00202563">
        <w:rPr>
          <w:rFonts w:ascii="Times New Roman" w:eastAsia="Times New Roman" w:hAnsi="Times New Roman" w:cs="Times New Roman"/>
          <w:sz w:val="24"/>
          <w:szCs w:val="24"/>
        </w:rPr>
        <w:t xml:space="preserve">do art. 109 </w:t>
      </w:r>
      <w:r w:rsidR="00202563" w:rsidRPr="00202563">
        <w:rPr>
          <w:rFonts w:ascii="Times New Roman" w:eastAsia="Times New Roman" w:hAnsi="Times New Roman" w:cs="Times New Roman"/>
          <w:sz w:val="24"/>
          <w:szCs w:val="24"/>
        </w:rPr>
        <w:t xml:space="preserve">do </w:t>
      </w:r>
      <w:r w:rsidRPr="00202563">
        <w:rPr>
          <w:rFonts w:ascii="Times New Roman" w:eastAsia="Times New Roman" w:hAnsi="Times New Roman" w:cs="Times New Roman"/>
          <w:sz w:val="24"/>
          <w:szCs w:val="24"/>
        </w:rPr>
        <w:t>Ato das Disposições Constitucionais Transitórias;</w:t>
      </w:r>
    </w:p>
    <w:p w:rsidR="00BF123D" w:rsidRPr="00202563" w:rsidRDefault="00BF123D" w:rsidP="00D000B8">
      <w:pPr>
        <w:shd w:val="clear" w:color="auto" w:fill="FFFFFF"/>
        <w:spacing w:before="120" w:after="120" w:line="360" w:lineRule="auto"/>
        <w:ind w:firstLine="1701"/>
        <w:contextualSpacing/>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II - a suspensão de que trata a</w:t>
      </w:r>
      <w:r w:rsidR="006A5141" w:rsidRPr="00202563">
        <w:rPr>
          <w:rFonts w:ascii="Times New Roman" w:eastAsia="Times New Roman" w:hAnsi="Times New Roman" w:cs="Times New Roman"/>
          <w:sz w:val="24"/>
          <w:szCs w:val="24"/>
        </w:rPr>
        <w:t xml:space="preserve"> alínea</w:t>
      </w:r>
      <w:r w:rsidRPr="00202563">
        <w:rPr>
          <w:rFonts w:ascii="Times New Roman" w:eastAsia="Times New Roman" w:hAnsi="Times New Roman" w:cs="Times New Roman"/>
          <w:sz w:val="24"/>
          <w:szCs w:val="24"/>
        </w:rPr>
        <w:t xml:space="preserve"> “a” do inciso I do § 1º e, no que couber, o § 2º do art. </w:t>
      </w:r>
      <w:r w:rsidR="00202563" w:rsidRPr="00202563">
        <w:rPr>
          <w:rFonts w:ascii="Times New Roman" w:eastAsia="Times New Roman" w:hAnsi="Times New Roman" w:cs="Times New Roman"/>
          <w:sz w:val="24"/>
          <w:szCs w:val="24"/>
        </w:rPr>
        <w:t>3º desta Emenda Consittuiconal</w:t>
      </w:r>
      <w:r w:rsidRPr="00202563">
        <w:rPr>
          <w:rFonts w:ascii="Times New Roman" w:eastAsia="Times New Roman" w:hAnsi="Times New Roman" w:cs="Times New Roman"/>
          <w:sz w:val="24"/>
          <w:szCs w:val="24"/>
        </w:rPr>
        <w:t xml:space="preserve">; </w:t>
      </w:r>
    </w:p>
    <w:p w:rsidR="00BF123D" w:rsidRPr="00202563" w:rsidRDefault="00BF123D" w:rsidP="00D000B8">
      <w:pPr>
        <w:shd w:val="clear" w:color="auto" w:fill="FFFFFF"/>
        <w:spacing w:before="120" w:after="120" w:line="360" w:lineRule="auto"/>
        <w:ind w:firstLine="1701"/>
        <w:contextualSpacing/>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 xml:space="preserve">III - a vedação de que trata o inciso III do § 1º do art. </w:t>
      </w:r>
      <w:r w:rsidR="00202563" w:rsidRPr="00202563">
        <w:rPr>
          <w:rFonts w:ascii="Times New Roman" w:eastAsia="Times New Roman" w:hAnsi="Times New Roman" w:cs="Times New Roman"/>
          <w:sz w:val="24"/>
          <w:szCs w:val="24"/>
        </w:rPr>
        <w:t>3º desta Emenda Constitucional</w:t>
      </w:r>
      <w:r w:rsidRPr="00202563">
        <w:rPr>
          <w:rFonts w:ascii="Times New Roman" w:eastAsia="Times New Roman" w:hAnsi="Times New Roman" w:cs="Times New Roman"/>
          <w:sz w:val="24"/>
          <w:szCs w:val="24"/>
        </w:rPr>
        <w:t>; e</w:t>
      </w:r>
    </w:p>
    <w:p w:rsidR="00BF123D" w:rsidRPr="00202563" w:rsidRDefault="00BF123D" w:rsidP="00D000B8">
      <w:pPr>
        <w:shd w:val="clear" w:color="auto" w:fill="FFFFFF"/>
        <w:spacing w:before="120" w:after="120" w:line="360" w:lineRule="auto"/>
        <w:ind w:firstLine="1701"/>
        <w:contextualSpacing/>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 xml:space="preserve">IV - a redução de que trata o § 3º do art. </w:t>
      </w:r>
      <w:r w:rsidR="00202563" w:rsidRPr="00202563">
        <w:rPr>
          <w:rFonts w:ascii="Times New Roman" w:eastAsia="Times New Roman" w:hAnsi="Times New Roman" w:cs="Times New Roman"/>
          <w:sz w:val="24"/>
          <w:szCs w:val="24"/>
        </w:rPr>
        <w:t>3º desta Emenda Constitucional</w:t>
      </w:r>
      <w:r w:rsidRPr="00202563">
        <w:rPr>
          <w:rFonts w:ascii="Times New Roman" w:eastAsia="Times New Roman" w:hAnsi="Times New Roman" w:cs="Times New Roman"/>
          <w:sz w:val="24"/>
          <w:szCs w:val="24"/>
        </w:rPr>
        <w:t>.</w:t>
      </w:r>
    </w:p>
    <w:p w:rsidR="001108A9" w:rsidRPr="00202563" w:rsidRDefault="0024493E" w:rsidP="00D000B8">
      <w:pPr>
        <w:shd w:val="clear" w:color="auto" w:fill="FFFFFF"/>
        <w:spacing w:before="120" w:after="120" w:line="360" w:lineRule="auto"/>
        <w:ind w:firstLine="1701"/>
        <w:contextualSpacing/>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Parágrafo único.</w:t>
      </w:r>
      <w:r w:rsidR="00A608BE" w:rsidRPr="00202563">
        <w:rPr>
          <w:rFonts w:ascii="Times New Roman" w:eastAsia="Times New Roman" w:hAnsi="Times New Roman" w:cs="Times New Roman"/>
          <w:sz w:val="24"/>
          <w:szCs w:val="24"/>
        </w:rPr>
        <w:t xml:space="preserve"> A União somente poderá conceder garantia ou aval a ente que se enquadre na hipótese do caput mediante apresentação de declaração do respectivo Tribunal de Contas que ateste o cumprimento das medidas previstas neste artigo.</w:t>
      </w:r>
      <w:r w:rsidRPr="00202563">
        <w:rPr>
          <w:rFonts w:ascii="Times New Roman" w:eastAsia="Times New Roman" w:hAnsi="Times New Roman" w:cs="Times New Roman"/>
          <w:sz w:val="24"/>
          <w:szCs w:val="24"/>
        </w:rPr>
        <w:t xml:space="preserve"> </w:t>
      </w:r>
    </w:p>
    <w:p w:rsidR="00E459BC" w:rsidRPr="00202563" w:rsidRDefault="00E459BC" w:rsidP="00D000B8">
      <w:pPr>
        <w:shd w:val="clear" w:color="auto" w:fill="FFFFFF"/>
        <w:spacing w:before="120" w:after="120" w:line="360" w:lineRule="auto"/>
        <w:ind w:firstLine="1701"/>
        <w:contextualSpacing/>
        <w:jc w:val="both"/>
        <w:rPr>
          <w:rFonts w:ascii="Times New Roman" w:eastAsia="Times New Roman" w:hAnsi="Times New Roman" w:cs="Times New Roman"/>
          <w:sz w:val="24"/>
          <w:szCs w:val="24"/>
        </w:rPr>
      </w:pPr>
    </w:p>
    <w:p w:rsidR="00745497" w:rsidRPr="00202563" w:rsidRDefault="00745497" w:rsidP="00D000B8">
      <w:pPr>
        <w:shd w:val="clear" w:color="auto" w:fill="FFFFFF"/>
        <w:spacing w:before="120" w:after="120" w:line="360" w:lineRule="auto"/>
        <w:ind w:firstLine="1701"/>
        <w:contextualSpacing/>
        <w:jc w:val="both"/>
        <w:rPr>
          <w:rFonts w:ascii="Times New Roman" w:eastAsia="Times New Roman" w:hAnsi="Times New Roman" w:cs="Times New Roman"/>
          <w:sz w:val="24"/>
          <w:szCs w:val="24"/>
        </w:rPr>
      </w:pPr>
      <w:r w:rsidRPr="001E3E9A">
        <w:rPr>
          <w:rFonts w:ascii="Times New Roman" w:eastAsia="Times New Roman" w:hAnsi="Times New Roman" w:cs="Times New Roman"/>
          <w:sz w:val="24"/>
          <w:szCs w:val="24"/>
        </w:rPr>
        <w:t xml:space="preserve">Art. </w:t>
      </w:r>
      <w:r w:rsidR="00D000B8" w:rsidRPr="001E3E9A">
        <w:rPr>
          <w:rFonts w:ascii="Times New Roman" w:eastAsia="Times New Roman" w:hAnsi="Times New Roman" w:cs="Times New Roman"/>
          <w:sz w:val="24"/>
          <w:szCs w:val="24"/>
        </w:rPr>
        <w:t>6</w:t>
      </w:r>
      <w:r w:rsidR="00012960" w:rsidRPr="001E3E9A">
        <w:rPr>
          <w:rFonts w:ascii="Times New Roman" w:eastAsia="Times New Roman" w:hAnsi="Times New Roman" w:cs="Times New Roman"/>
          <w:sz w:val="24"/>
          <w:szCs w:val="24"/>
        </w:rPr>
        <w:t>º</w:t>
      </w:r>
      <w:r w:rsidR="00012960" w:rsidRPr="00202563">
        <w:rPr>
          <w:rFonts w:ascii="Times New Roman" w:eastAsia="Times New Roman" w:hAnsi="Times New Roman" w:cs="Times New Roman"/>
          <w:sz w:val="24"/>
          <w:szCs w:val="24"/>
        </w:rPr>
        <w:t xml:space="preserve"> </w:t>
      </w:r>
      <w:r w:rsidR="005B7100" w:rsidRPr="00202563">
        <w:rPr>
          <w:rFonts w:ascii="Times New Roman" w:eastAsia="Times New Roman" w:hAnsi="Times New Roman" w:cs="Times New Roman"/>
          <w:sz w:val="24"/>
          <w:szCs w:val="24"/>
        </w:rPr>
        <w:t>O montante equivalente a</w:t>
      </w:r>
      <w:r w:rsidRPr="00202563">
        <w:rPr>
          <w:rFonts w:ascii="Times New Roman" w:eastAsia="Times New Roman" w:hAnsi="Times New Roman" w:cs="Times New Roman"/>
          <w:sz w:val="24"/>
          <w:szCs w:val="24"/>
        </w:rPr>
        <w:t xml:space="preserve"> benefícios e incentivos de natureza tributária federais, existentes na data da promulgação de</w:t>
      </w:r>
      <w:r w:rsidR="005B7100" w:rsidRPr="00202563">
        <w:rPr>
          <w:rFonts w:ascii="Times New Roman" w:eastAsia="Times New Roman" w:hAnsi="Times New Roman" w:cs="Times New Roman"/>
          <w:sz w:val="24"/>
          <w:szCs w:val="24"/>
        </w:rPr>
        <w:t>sta Emenda Constitucional, fica</w:t>
      </w:r>
      <w:r w:rsidR="00C67AC8" w:rsidRPr="00202563">
        <w:rPr>
          <w:rFonts w:ascii="Times New Roman" w:eastAsia="Times New Roman" w:hAnsi="Times New Roman" w:cs="Times New Roman"/>
          <w:sz w:val="24"/>
          <w:szCs w:val="24"/>
        </w:rPr>
        <w:t xml:space="preserve"> automática e linearmente</w:t>
      </w:r>
      <w:r w:rsidR="005B7100" w:rsidRPr="00202563">
        <w:rPr>
          <w:rFonts w:ascii="Times New Roman" w:eastAsia="Times New Roman" w:hAnsi="Times New Roman" w:cs="Times New Roman"/>
          <w:sz w:val="24"/>
          <w:szCs w:val="24"/>
        </w:rPr>
        <w:t xml:space="preserve"> reduzido</w:t>
      </w:r>
      <w:r w:rsidRPr="00202563">
        <w:rPr>
          <w:rFonts w:ascii="Times New Roman" w:eastAsia="Times New Roman" w:hAnsi="Times New Roman" w:cs="Times New Roman"/>
          <w:sz w:val="24"/>
          <w:szCs w:val="24"/>
        </w:rPr>
        <w:t xml:space="preserve"> em 10% (dez por cento).</w:t>
      </w:r>
    </w:p>
    <w:p w:rsidR="00745497" w:rsidRPr="00202563" w:rsidRDefault="00EE160E" w:rsidP="00D000B8">
      <w:pPr>
        <w:shd w:val="clear" w:color="auto" w:fill="FFFFFF"/>
        <w:spacing w:before="120" w:after="120" w:line="360" w:lineRule="auto"/>
        <w:ind w:firstLine="1701"/>
        <w:contextualSpacing/>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 1</w:t>
      </w:r>
      <w:r w:rsidR="005B7100" w:rsidRPr="00202563">
        <w:rPr>
          <w:rFonts w:ascii="Times New Roman" w:eastAsia="Times New Roman" w:hAnsi="Times New Roman" w:cs="Times New Roman"/>
          <w:sz w:val="24"/>
          <w:szCs w:val="24"/>
        </w:rPr>
        <w:t>º Caso constatado, na elaboração da proposta orçamentária referente ao exercício de 2026, que o montante correspondente a benefícios ou incentivos de natureza tributária supera dois pontos percentuais do Produto Interno Bruto</w:t>
      </w:r>
      <w:r w:rsidR="00404F40" w:rsidRPr="00202563">
        <w:rPr>
          <w:rFonts w:ascii="Times New Roman" w:eastAsia="Times New Roman" w:hAnsi="Times New Roman" w:cs="Times New Roman"/>
          <w:sz w:val="24"/>
          <w:szCs w:val="24"/>
        </w:rPr>
        <w:t xml:space="preserve"> do exercício anterior</w:t>
      </w:r>
      <w:r w:rsidR="005B7100" w:rsidRPr="00202563">
        <w:rPr>
          <w:rFonts w:ascii="Times New Roman" w:eastAsia="Times New Roman" w:hAnsi="Times New Roman" w:cs="Times New Roman"/>
          <w:sz w:val="24"/>
          <w:szCs w:val="24"/>
        </w:rPr>
        <w:t xml:space="preserve">, ficará esse montante </w:t>
      </w:r>
      <w:r w:rsidR="00962C22" w:rsidRPr="00202563">
        <w:rPr>
          <w:rFonts w:ascii="Times New Roman" w:eastAsia="Times New Roman" w:hAnsi="Times New Roman" w:cs="Times New Roman"/>
          <w:sz w:val="24"/>
          <w:szCs w:val="24"/>
        </w:rPr>
        <w:t>automática e linearmente</w:t>
      </w:r>
      <w:r w:rsidR="005B7100" w:rsidRPr="00202563">
        <w:rPr>
          <w:rFonts w:ascii="Times New Roman" w:eastAsia="Times New Roman" w:hAnsi="Times New Roman" w:cs="Times New Roman"/>
          <w:sz w:val="24"/>
          <w:szCs w:val="24"/>
        </w:rPr>
        <w:t xml:space="preserve"> reduzido em 20% (vinte</w:t>
      </w:r>
      <w:r w:rsidR="00404F40" w:rsidRPr="00202563">
        <w:rPr>
          <w:rFonts w:ascii="Times New Roman" w:eastAsia="Times New Roman" w:hAnsi="Times New Roman" w:cs="Times New Roman"/>
          <w:sz w:val="24"/>
          <w:szCs w:val="24"/>
        </w:rPr>
        <w:t xml:space="preserve"> por cento) adicionais</w:t>
      </w:r>
      <w:r w:rsidR="005B7100" w:rsidRPr="00202563">
        <w:rPr>
          <w:rFonts w:ascii="Times New Roman" w:eastAsia="Times New Roman" w:hAnsi="Times New Roman" w:cs="Times New Roman"/>
          <w:sz w:val="24"/>
          <w:szCs w:val="24"/>
        </w:rPr>
        <w:t>.</w:t>
      </w:r>
    </w:p>
    <w:p w:rsidR="00404F40" w:rsidRPr="00202563" w:rsidRDefault="00EE160E" w:rsidP="00D000B8">
      <w:pPr>
        <w:shd w:val="clear" w:color="auto" w:fill="FFFFFF"/>
        <w:spacing w:before="120" w:after="120" w:line="360" w:lineRule="auto"/>
        <w:ind w:firstLine="1701"/>
        <w:contextualSpacing/>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 2º O disposto no § 1</w:t>
      </w:r>
      <w:r w:rsidR="00404F40" w:rsidRPr="00202563">
        <w:rPr>
          <w:rFonts w:ascii="Times New Roman" w:eastAsia="Times New Roman" w:hAnsi="Times New Roman" w:cs="Times New Roman"/>
          <w:sz w:val="24"/>
          <w:szCs w:val="24"/>
        </w:rPr>
        <w:t xml:space="preserve">º será novamente aplicado a cada </w:t>
      </w:r>
      <w:r w:rsidR="00A72DA0" w:rsidRPr="00202563">
        <w:rPr>
          <w:rFonts w:ascii="Times New Roman" w:eastAsia="Times New Roman" w:hAnsi="Times New Roman" w:cs="Times New Roman"/>
          <w:sz w:val="24"/>
          <w:szCs w:val="24"/>
        </w:rPr>
        <w:t>4</w:t>
      </w:r>
      <w:r w:rsidR="00404F40" w:rsidRPr="00202563">
        <w:rPr>
          <w:rFonts w:ascii="Times New Roman" w:eastAsia="Times New Roman" w:hAnsi="Times New Roman" w:cs="Times New Roman"/>
          <w:sz w:val="24"/>
          <w:szCs w:val="24"/>
        </w:rPr>
        <w:t xml:space="preserve"> (</w:t>
      </w:r>
      <w:r w:rsidR="00A72DA0" w:rsidRPr="00202563">
        <w:rPr>
          <w:rFonts w:ascii="Times New Roman" w:eastAsia="Times New Roman" w:hAnsi="Times New Roman" w:cs="Times New Roman"/>
          <w:sz w:val="24"/>
          <w:szCs w:val="24"/>
        </w:rPr>
        <w:t>quatro</w:t>
      </w:r>
      <w:r w:rsidR="00404F40" w:rsidRPr="00202563">
        <w:rPr>
          <w:rFonts w:ascii="Times New Roman" w:eastAsia="Times New Roman" w:hAnsi="Times New Roman" w:cs="Times New Roman"/>
          <w:sz w:val="24"/>
          <w:szCs w:val="24"/>
        </w:rPr>
        <w:t>) anos, a partir da elaboração da proposta orçamentária referente ao exercício de 203</w:t>
      </w:r>
      <w:r w:rsidR="00A72DA0" w:rsidRPr="00202563">
        <w:rPr>
          <w:rFonts w:ascii="Times New Roman" w:eastAsia="Times New Roman" w:hAnsi="Times New Roman" w:cs="Times New Roman"/>
          <w:sz w:val="24"/>
          <w:szCs w:val="24"/>
        </w:rPr>
        <w:t>0</w:t>
      </w:r>
      <w:r w:rsidR="00404F40" w:rsidRPr="00202563">
        <w:rPr>
          <w:rFonts w:ascii="Times New Roman" w:eastAsia="Times New Roman" w:hAnsi="Times New Roman" w:cs="Times New Roman"/>
          <w:sz w:val="24"/>
          <w:szCs w:val="24"/>
        </w:rPr>
        <w:t xml:space="preserve">, até que o montante correspondente a benefícios ou incentivos de natureza tributária seja </w:t>
      </w:r>
      <w:r w:rsidR="009D16EB" w:rsidRPr="00202563">
        <w:rPr>
          <w:rFonts w:ascii="Times New Roman" w:eastAsia="Times New Roman" w:hAnsi="Times New Roman" w:cs="Times New Roman"/>
          <w:sz w:val="24"/>
          <w:szCs w:val="24"/>
        </w:rPr>
        <w:t xml:space="preserve">igual ou inferior </w:t>
      </w:r>
      <w:r w:rsidR="00404F40" w:rsidRPr="00202563">
        <w:rPr>
          <w:rFonts w:ascii="Times New Roman" w:eastAsia="Times New Roman" w:hAnsi="Times New Roman" w:cs="Times New Roman"/>
          <w:sz w:val="24"/>
          <w:szCs w:val="24"/>
        </w:rPr>
        <w:t xml:space="preserve">a dois pontos percentuais do Produto Interno Bruto.  </w:t>
      </w:r>
    </w:p>
    <w:p w:rsidR="00EE160E" w:rsidRPr="00202563" w:rsidRDefault="00EE160E" w:rsidP="00D000B8">
      <w:pPr>
        <w:shd w:val="clear" w:color="auto" w:fill="FFFFFF"/>
        <w:spacing w:before="120" w:after="120" w:line="360" w:lineRule="auto"/>
        <w:ind w:firstLine="1701"/>
        <w:contextualSpacing/>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 xml:space="preserve">§ 3º Para os fins do disposto neste artigo, considera-se benefício ou incentivo de natureza tributária aquele constante no demonstrativo de que trata o § 6º do art. 165 da Constituição Federal. </w:t>
      </w:r>
    </w:p>
    <w:p w:rsidR="00EE160E" w:rsidRPr="00202563" w:rsidRDefault="00EE160E" w:rsidP="00D000B8">
      <w:pPr>
        <w:shd w:val="clear" w:color="auto" w:fill="FFFFFF"/>
        <w:spacing w:before="120" w:after="120" w:line="360" w:lineRule="auto"/>
        <w:ind w:firstLine="1701"/>
        <w:contextualSpacing/>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 4º A aplicação do disposto neste artigo observará, no que couber, os princípios da anterioridade do exercício e nonagesimal, bem como, quando se tratar de benefício instituído por tempo determinado e que exija do beneficiário o preenchimento de condições onerosas, eventuais direitos adquiridos.</w:t>
      </w:r>
    </w:p>
    <w:p w:rsidR="00EE160E" w:rsidRPr="00202563" w:rsidRDefault="00EE160E" w:rsidP="00D000B8">
      <w:pPr>
        <w:shd w:val="clear" w:color="auto" w:fill="FFFFFF"/>
        <w:spacing w:before="120" w:after="120" w:line="360" w:lineRule="auto"/>
        <w:ind w:firstLine="1701"/>
        <w:contextualSpacing/>
        <w:jc w:val="both"/>
        <w:rPr>
          <w:rFonts w:ascii="Times New Roman" w:eastAsia="Times New Roman" w:hAnsi="Times New Roman" w:cs="Times New Roman"/>
          <w:sz w:val="24"/>
          <w:szCs w:val="24"/>
        </w:rPr>
      </w:pPr>
      <w:r w:rsidRPr="00202563">
        <w:rPr>
          <w:rFonts w:ascii="Times New Roman" w:eastAsia="Times New Roman" w:hAnsi="Times New Roman" w:cs="Times New Roman"/>
          <w:sz w:val="24"/>
          <w:szCs w:val="24"/>
        </w:rPr>
        <w:t xml:space="preserve">§ 5º </w:t>
      </w:r>
      <w:r w:rsidR="00FD2954" w:rsidRPr="00202563">
        <w:rPr>
          <w:rFonts w:ascii="Times New Roman" w:eastAsia="Times New Roman" w:hAnsi="Times New Roman" w:cs="Times New Roman"/>
          <w:sz w:val="24"/>
          <w:szCs w:val="24"/>
        </w:rPr>
        <w:t>O disposto neste artigo não se aplica aos benefícios e incentivos previstos na Constituição Federal</w:t>
      </w:r>
      <w:r w:rsidR="00AD379D" w:rsidRPr="00202563">
        <w:rPr>
          <w:rFonts w:ascii="Times New Roman" w:eastAsia="Times New Roman" w:hAnsi="Times New Roman" w:cs="Times New Roman"/>
          <w:sz w:val="24"/>
          <w:szCs w:val="24"/>
        </w:rPr>
        <w:t xml:space="preserve"> e</w:t>
      </w:r>
      <w:r w:rsidR="00FD2954" w:rsidRPr="00202563">
        <w:rPr>
          <w:rFonts w:ascii="Times New Roman" w:eastAsia="Times New Roman" w:hAnsi="Times New Roman" w:cs="Times New Roman"/>
          <w:sz w:val="24"/>
          <w:szCs w:val="24"/>
        </w:rPr>
        <w:t xml:space="preserve"> no Ato das Disposições Constitucionais Transitórias</w:t>
      </w:r>
      <w:r w:rsidRPr="00202563">
        <w:rPr>
          <w:rFonts w:ascii="Times New Roman" w:eastAsia="Times New Roman" w:hAnsi="Times New Roman" w:cs="Times New Roman"/>
          <w:sz w:val="24"/>
          <w:szCs w:val="24"/>
        </w:rPr>
        <w:t>.</w:t>
      </w:r>
    </w:p>
    <w:p w:rsidR="00745497" w:rsidRPr="00202563" w:rsidRDefault="00745497" w:rsidP="00D000B8">
      <w:pPr>
        <w:shd w:val="clear" w:color="auto" w:fill="FFFFFF"/>
        <w:spacing w:before="120" w:after="120" w:line="360" w:lineRule="auto"/>
        <w:ind w:firstLine="1701"/>
        <w:contextualSpacing/>
        <w:jc w:val="both"/>
        <w:rPr>
          <w:rFonts w:ascii="Times New Roman" w:eastAsia="Times New Roman" w:hAnsi="Times New Roman" w:cs="Times New Roman"/>
          <w:sz w:val="24"/>
          <w:szCs w:val="24"/>
        </w:rPr>
      </w:pPr>
    </w:p>
    <w:p w:rsidR="001E3E9A" w:rsidRDefault="0058459F" w:rsidP="00D000B8">
      <w:pPr>
        <w:shd w:val="clear" w:color="auto" w:fill="FFFFFF"/>
        <w:spacing w:before="120" w:after="120" w:line="360" w:lineRule="auto"/>
        <w:ind w:firstLine="1701"/>
        <w:contextualSpacing/>
        <w:jc w:val="both"/>
        <w:rPr>
          <w:rFonts w:ascii="Times New Roman" w:eastAsia="Times New Roman" w:hAnsi="Times New Roman" w:cs="Times New Roman"/>
          <w:sz w:val="24"/>
          <w:szCs w:val="24"/>
        </w:rPr>
      </w:pPr>
      <w:r w:rsidRPr="001E3E9A">
        <w:rPr>
          <w:rFonts w:ascii="Times New Roman" w:eastAsia="Times New Roman" w:hAnsi="Times New Roman" w:cs="Times New Roman"/>
          <w:sz w:val="24"/>
          <w:szCs w:val="24"/>
        </w:rPr>
        <w:t xml:space="preserve">Art. </w:t>
      </w:r>
      <w:r w:rsidR="00D000B8" w:rsidRPr="001E3E9A">
        <w:rPr>
          <w:rFonts w:ascii="Times New Roman" w:eastAsia="Times New Roman" w:hAnsi="Times New Roman" w:cs="Times New Roman"/>
          <w:sz w:val="24"/>
          <w:szCs w:val="24"/>
        </w:rPr>
        <w:t>7</w:t>
      </w:r>
      <w:r w:rsidR="006B4BE0" w:rsidRPr="001E3E9A">
        <w:rPr>
          <w:rFonts w:ascii="Times New Roman" w:eastAsia="Times New Roman" w:hAnsi="Times New Roman" w:cs="Times New Roman"/>
          <w:sz w:val="24"/>
          <w:szCs w:val="24"/>
        </w:rPr>
        <w:t>º</w:t>
      </w:r>
      <w:r w:rsidR="008C0E31" w:rsidRPr="00202563">
        <w:rPr>
          <w:rFonts w:ascii="Times New Roman" w:eastAsia="Times New Roman" w:hAnsi="Times New Roman" w:cs="Times New Roman"/>
          <w:sz w:val="24"/>
          <w:szCs w:val="24"/>
        </w:rPr>
        <w:t xml:space="preserve"> Esta Emenda Constitucional entra em vigor na data de sua publicação.</w:t>
      </w:r>
    </w:p>
    <w:p w:rsidR="00FD2954" w:rsidRPr="00172F2E" w:rsidRDefault="00FD2954" w:rsidP="00D000B8">
      <w:pPr>
        <w:shd w:val="clear" w:color="auto" w:fill="FFFFFF"/>
        <w:spacing w:before="120" w:after="120" w:line="360" w:lineRule="auto"/>
        <w:ind w:firstLine="1701"/>
        <w:contextualSpacing/>
        <w:jc w:val="both"/>
        <w:rPr>
          <w:rFonts w:ascii="Times New Roman" w:eastAsia="Times New Roman" w:hAnsi="Times New Roman" w:cs="Times New Roman"/>
          <w:vanish/>
          <w:color w:val="000000" w:themeColor="text1"/>
          <w:sz w:val="24"/>
          <w:szCs w:val="24"/>
          <w:specVanish/>
        </w:rPr>
      </w:pPr>
      <w:r w:rsidRPr="00172F2E">
        <w:rPr>
          <w:rFonts w:ascii="Times New Roman" w:eastAsia="Times New Roman" w:hAnsi="Times New Roman" w:cs="Times New Roman"/>
          <w:color w:val="000000" w:themeColor="text1"/>
          <w:sz w:val="24"/>
          <w:szCs w:val="24"/>
        </w:rPr>
        <w:t>Parágrafo único. O disposto no § 8º do art. 167 da Constituição Federal será aplicado aos incentivos e benefícios de natureza tributária, creditícia ou financeira já existentes, observado como termo inicial a data de promulga</w:t>
      </w:r>
      <w:r w:rsidR="00CF5050" w:rsidRPr="00172F2E">
        <w:rPr>
          <w:rFonts w:ascii="Times New Roman" w:eastAsia="Times New Roman" w:hAnsi="Times New Roman" w:cs="Times New Roman"/>
          <w:color w:val="000000" w:themeColor="text1"/>
          <w:sz w:val="24"/>
          <w:szCs w:val="24"/>
        </w:rPr>
        <w:t>ção desta Emenda Constitucional</w:t>
      </w:r>
      <w:r w:rsidRPr="00172F2E">
        <w:rPr>
          <w:rFonts w:ascii="Times New Roman" w:eastAsia="Times New Roman" w:hAnsi="Times New Roman" w:cs="Times New Roman"/>
          <w:color w:val="000000" w:themeColor="text1"/>
          <w:sz w:val="24"/>
          <w:szCs w:val="24"/>
        </w:rPr>
        <w:t>.</w:t>
      </w:r>
    </w:p>
    <w:p w:rsidR="00FD2954" w:rsidRPr="00172F2E" w:rsidRDefault="00FD2954" w:rsidP="00FD2954">
      <w:pPr>
        <w:rPr>
          <w:rFonts w:ascii="Times New Roman" w:eastAsia="Times New Roman" w:hAnsi="Times New Roman" w:cs="Times New Roman"/>
          <w:color w:val="000000" w:themeColor="text1"/>
          <w:sz w:val="24"/>
          <w:szCs w:val="24"/>
        </w:rPr>
      </w:pPr>
      <w:r w:rsidRPr="00172F2E">
        <w:rPr>
          <w:rFonts w:ascii="Times New Roman" w:eastAsia="Times New Roman" w:hAnsi="Times New Roman" w:cs="Times New Roman"/>
          <w:color w:val="000000" w:themeColor="text1"/>
          <w:sz w:val="24"/>
          <w:szCs w:val="24"/>
        </w:rPr>
        <w:t xml:space="preserve"> </w:t>
      </w:r>
    </w:p>
    <w:sectPr w:rsidR="00FD2954" w:rsidRPr="00172F2E" w:rsidSect="00A44B06">
      <w:pgSz w:w="11909" w:h="16834"/>
      <w:pgMar w:top="1440" w:right="1440" w:bottom="1440" w:left="1440"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A1E88F" w16cid:durableId="211D2EED"/>
  <w16cid:commentId w16cid:paraId="0EE62BC6" w16cid:durableId="211D2EEF"/>
  <w16cid:commentId w16cid:paraId="6C18491B" w16cid:durableId="211D2EF0"/>
  <w16cid:commentId w16cid:paraId="00D1E985" w16cid:durableId="211D2EF1"/>
  <w16cid:commentId w16cid:paraId="76D5732F" w16cid:durableId="211D2EF2"/>
  <w16cid:commentId w16cid:paraId="79C1553A" w16cid:durableId="211D2EF3"/>
  <w16cid:commentId w16cid:paraId="138C51D2" w16cid:durableId="211D2EF4"/>
  <w16cid:commentId w16cid:paraId="2FCBD691" w16cid:durableId="211FD3CB"/>
  <w16cid:commentId w16cid:paraId="3628CD4E" w16cid:durableId="211D2EF6"/>
  <w16cid:commentId w16cid:paraId="203FE510" w16cid:durableId="211D2EF8"/>
  <w16cid:commentId w16cid:paraId="6B20C41A" w16cid:durableId="211D2EF9"/>
  <w16cid:commentId w16cid:paraId="5C4F0FA2" w16cid:durableId="211D2EFB"/>
  <w16cid:commentId w16cid:paraId="200AFB9B" w16cid:durableId="211D2FD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D5C" w:rsidRDefault="00771D5C" w:rsidP="008378DE">
      <w:pPr>
        <w:spacing w:line="240" w:lineRule="auto"/>
      </w:pPr>
      <w:r>
        <w:separator/>
      </w:r>
    </w:p>
  </w:endnote>
  <w:endnote w:type="continuationSeparator" w:id="0">
    <w:p w:rsidR="00771D5C" w:rsidRDefault="00771D5C" w:rsidP="008378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D5C" w:rsidRDefault="00771D5C" w:rsidP="008378DE">
      <w:pPr>
        <w:spacing w:line="240" w:lineRule="auto"/>
      </w:pPr>
      <w:r>
        <w:separator/>
      </w:r>
    </w:p>
  </w:footnote>
  <w:footnote w:type="continuationSeparator" w:id="0">
    <w:p w:rsidR="00771D5C" w:rsidRDefault="00771D5C" w:rsidP="008378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5555A"/>
    <w:multiLevelType w:val="multilevel"/>
    <w:tmpl w:val="2E6060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4791520"/>
    <w:multiLevelType w:val="multilevel"/>
    <w:tmpl w:val="6532A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862A4A"/>
    <w:multiLevelType w:val="multilevel"/>
    <w:tmpl w:val="283030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AD47AD6"/>
    <w:multiLevelType w:val="hybridMultilevel"/>
    <w:tmpl w:val="4A480C8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C191366"/>
    <w:multiLevelType w:val="multilevel"/>
    <w:tmpl w:val="CAEE8B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DAB4221"/>
    <w:multiLevelType w:val="multilevel"/>
    <w:tmpl w:val="7C0EAC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02B1A3A"/>
    <w:multiLevelType w:val="multilevel"/>
    <w:tmpl w:val="9A3EEA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D0B150B"/>
    <w:multiLevelType w:val="multilevel"/>
    <w:tmpl w:val="F244D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4EF4B19"/>
    <w:multiLevelType w:val="multilevel"/>
    <w:tmpl w:val="6422DA4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48D551C4"/>
    <w:multiLevelType w:val="hybridMultilevel"/>
    <w:tmpl w:val="E23823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BD71CF5"/>
    <w:multiLevelType w:val="multilevel"/>
    <w:tmpl w:val="0F020B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F465998"/>
    <w:multiLevelType w:val="multilevel"/>
    <w:tmpl w:val="D7B0F99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61F666FD"/>
    <w:multiLevelType w:val="hybridMultilevel"/>
    <w:tmpl w:val="0EA07B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5780708"/>
    <w:multiLevelType w:val="multilevel"/>
    <w:tmpl w:val="F85808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6857126E"/>
    <w:multiLevelType w:val="multilevel"/>
    <w:tmpl w:val="7F10F7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88C22F9"/>
    <w:multiLevelType w:val="multilevel"/>
    <w:tmpl w:val="AE242F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689E4177"/>
    <w:multiLevelType w:val="multilevel"/>
    <w:tmpl w:val="78641DE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7" w15:restartNumberingAfterBreak="0">
    <w:nsid w:val="73F71FA2"/>
    <w:multiLevelType w:val="multilevel"/>
    <w:tmpl w:val="99D2A8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62C58F9"/>
    <w:multiLevelType w:val="multilevel"/>
    <w:tmpl w:val="2A44C1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FC467E0"/>
    <w:multiLevelType w:val="multilevel"/>
    <w:tmpl w:val="A520707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7"/>
  </w:num>
  <w:num w:numId="2">
    <w:abstractNumId w:val="4"/>
  </w:num>
  <w:num w:numId="3">
    <w:abstractNumId w:val="6"/>
  </w:num>
  <w:num w:numId="4">
    <w:abstractNumId w:val="2"/>
  </w:num>
  <w:num w:numId="5">
    <w:abstractNumId w:val="10"/>
  </w:num>
  <w:num w:numId="6">
    <w:abstractNumId w:val="15"/>
  </w:num>
  <w:num w:numId="7">
    <w:abstractNumId w:val="13"/>
  </w:num>
  <w:num w:numId="8">
    <w:abstractNumId w:val="8"/>
  </w:num>
  <w:num w:numId="9">
    <w:abstractNumId w:val="11"/>
  </w:num>
  <w:num w:numId="10">
    <w:abstractNumId w:val="0"/>
  </w:num>
  <w:num w:numId="11">
    <w:abstractNumId w:val="1"/>
  </w:num>
  <w:num w:numId="12">
    <w:abstractNumId w:val="17"/>
  </w:num>
  <w:num w:numId="13">
    <w:abstractNumId w:val="16"/>
  </w:num>
  <w:num w:numId="14">
    <w:abstractNumId w:val="18"/>
  </w:num>
  <w:num w:numId="15">
    <w:abstractNumId w:val="19"/>
  </w:num>
  <w:num w:numId="16">
    <w:abstractNumId w:val="14"/>
  </w:num>
  <w:num w:numId="17">
    <w:abstractNumId w:val="5"/>
  </w:num>
  <w:num w:numId="18">
    <w:abstractNumId w:val="3"/>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131078" w:nlCheck="1" w:checkStyle="1"/>
  <w:activeWritingStyle w:appName="MSWord" w:lang="pt-BR" w:vendorID="64" w:dllVersion="131078" w:nlCheck="1" w:checkStyle="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593"/>
    <w:rsid w:val="000001DA"/>
    <w:rsid w:val="00012960"/>
    <w:rsid w:val="00014CE9"/>
    <w:rsid w:val="000150CA"/>
    <w:rsid w:val="00015478"/>
    <w:rsid w:val="0001764D"/>
    <w:rsid w:val="00020A70"/>
    <w:rsid w:val="00024467"/>
    <w:rsid w:val="00025F5D"/>
    <w:rsid w:val="00032A3C"/>
    <w:rsid w:val="00034A0F"/>
    <w:rsid w:val="0003586E"/>
    <w:rsid w:val="00041466"/>
    <w:rsid w:val="000426F0"/>
    <w:rsid w:val="00045539"/>
    <w:rsid w:val="00045FBD"/>
    <w:rsid w:val="00050FF4"/>
    <w:rsid w:val="000638DA"/>
    <w:rsid w:val="00065830"/>
    <w:rsid w:val="00072E34"/>
    <w:rsid w:val="0007347B"/>
    <w:rsid w:val="0007408F"/>
    <w:rsid w:val="0007417F"/>
    <w:rsid w:val="0007490F"/>
    <w:rsid w:val="00076595"/>
    <w:rsid w:val="00083521"/>
    <w:rsid w:val="00084602"/>
    <w:rsid w:val="000866D5"/>
    <w:rsid w:val="00087C7D"/>
    <w:rsid w:val="0009095A"/>
    <w:rsid w:val="0009276C"/>
    <w:rsid w:val="00094002"/>
    <w:rsid w:val="00095344"/>
    <w:rsid w:val="000979D2"/>
    <w:rsid w:val="000B115B"/>
    <w:rsid w:val="000B3C55"/>
    <w:rsid w:val="000B437E"/>
    <w:rsid w:val="000C0623"/>
    <w:rsid w:val="000C2370"/>
    <w:rsid w:val="000D0B23"/>
    <w:rsid w:val="000D109F"/>
    <w:rsid w:val="000D1A4B"/>
    <w:rsid w:val="000D3002"/>
    <w:rsid w:val="000D4303"/>
    <w:rsid w:val="000D51BC"/>
    <w:rsid w:val="000D6BF7"/>
    <w:rsid w:val="000E2949"/>
    <w:rsid w:val="000E46C6"/>
    <w:rsid w:val="000E7378"/>
    <w:rsid w:val="000F0058"/>
    <w:rsid w:val="000F73E1"/>
    <w:rsid w:val="00101EF4"/>
    <w:rsid w:val="0010331D"/>
    <w:rsid w:val="001048F0"/>
    <w:rsid w:val="00106297"/>
    <w:rsid w:val="001079B2"/>
    <w:rsid w:val="001108A9"/>
    <w:rsid w:val="00112A6D"/>
    <w:rsid w:val="00114FAD"/>
    <w:rsid w:val="001209D5"/>
    <w:rsid w:val="00132F7C"/>
    <w:rsid w:val="001374A3"/>
    <w:rsid w:val="00141597"/>
    <w:rsid w:val="0014734B"/>
    <w:rsid w:val="0014758E"/>
    <w:rsid w:val="00152253"/>
    <w:rsid w:val="00154C8D"/>
    <w:rsid w:val="0015633C"/>
    <w:rsid w:val="00161864"/>
    <w:rsid w:val="00162E36"/>
    <w:rsid w:val="001677DD"/>
    <w:rsid w:val="001706EA"/>
    <w:rsid w:val="001713F8"/>
    <w:rsid w:val="00172F2E"/>
    <w:rsid w:val="00177A2E"/>
    <w:rsid w:val="0018298D"/>
    <w:rsid w:val="0018741A"/>
    <w:rsid w:val="00187966"/>
    <w:rsid w:val="001925E1"/>
    <w:rsid w:val="00197AD8"/>
    <w:rsid w:val="001A4619"/>
    <w:rsid w:val="001A5A33"/>
    <w:rsid w:val="001B06FB"/>
    <w:rsid w:val="001B1A63"/>
    <w:rsid w:val="001B4AC2"/>
    <w:rsid w:val="001B7516"/>
    <w:rsid w:val="001C0D46"/>
    <w:rsid w:val="001C52E7"/>
    <w:rsid w:val="001C5F40"/>
    <w:rsid w:val="001C7857"/>
    <w:rsid w:val="001D0B0F"/>
    <w:rsid w:val="001D140F"/>
    <w:rsid w:val="001D14EA"/>
    <w:rsid w:val="001D2376"/>
    <w:rsid w:val="001D2C25"/>
    <w:rsid w:val="001D4EFF"/>
    <w:rsid w:val="001D52A9"/>
    <w:rsid w:val="001E08E6"/>
    <w:rsid w:val="001E0CFC"/>
    <w:rsid w:val="001E25D8"/>
    <w:rsid w:val="001E3E9A"/>
    <w:rsid w:val="001E738B"/>
    <w:rsid w:val="001F7695"/>
    <w:rsid w:val="00202563"/>
    <w:rsid w:val="002039F1"/>
    <w:rsid w:val="00203D22"/>
    <w:rsid w:val="0020616B"/>
    <w:rsid w:val="00206F35"/>
    <w:rsid w:val="0020761F"/>
    <w:rsid w:val="002105BE"/>
    <w:rsid w:val="00211226"/>
    <w:rsid w:val="00211AFC"/>
    <w:rsid w:val="00213806"/>
    <w:rsid w:val="00220DB4"/>
    <w:rsid w:val="002214BF"/>
    <w:rsid w:val="00223E07"/>
    <w:rsid w:val="002244F0"/>
    <w:rsid w:val="0022621F"/>
    <w:rsid w:val="0022729C"/>
    <w:rsid w:val="00233036"/>
    <w:rsid w:val="002342A4"/>
    <w:rsid w:val="00235AEA"/>
    <w:rsid w:val="00241008"/>
    <w:rsid w:val="0024493E"/>
    <w:rsid w:val="00246AA4"/>
    <w:rsid w:val="00246DBE"/>
    <w:rsid w:val="00257F99"/>
    <w:rsid w:val="00261DBA"/>
    <w:rsid w:val="002620FB"/>
    <w:rsid w:val="00263F3B"/>
    <w:rsid w:val="00267A71"/>
    <w:rsid w:val="00270BC8"/>
    <w:rsid w:val="002713F2"/>
    <w:rsid w:val="002754D4"/>
    <w:rsid w:val="002765F5"/>
    <w:rsid w:val="0028513D"/>
    <w:rsid w:val="00286838"/>
    <w:rsid w:val="00290170"/>
    <w:rsid w:val="002907E7"/>
    <w:rsid w:val="0029213F"/>
    <w:rsid w:val="00292BB2"/>
    <w:rsid w:val="002A5074"/>
    <w:rsid w:val="002B02BB"/>
    <w:rsid w:val="002B116C"/>
    <w:rsid w:val="002B1C7E"/>
    <w:rsid w:val="002B4FF3"/>
    <w:rsid w:val="002B65B7"/>
    <w:rsid w:val="002C38FA"/>
    <w:rsid w:val="002D0F23"/>
    <w:rsid w:val="002D1E8F"/>
    <w:rsid w:val="002D730C"/>
    <w:rsid w:val="002E231D"/>
    <w:rsid w:val="002E41BF"/>
    <w:rsid w:val="002E4A7F"/>
    <w:rsid w:val="002E5EEC"/>
    <w:rsid w:val="002F01D4"/>
    <w:rsid w:val="002F664D"/>
    <w:rsid w:val="002F78A7"/>
    <w:rsid w:val="00301483"/>
    <w:rsid w:val="00301E59"/>
    <w:rsid w:val="00302D3A"/>
    <w:rsid w:val="0030353B"/>
    <w:rsid w:val="0030452B"/>
    <w:rsid w:val="00304B6F"/>
    <w:rsid w:val="00311FAA"/>
    <w:rsid w:val="00313D80"/>
    <w:rsid w:val="00314891"/>
    <w:rsid w:val="00317582"/>
    <w:rsid w:val="0032105A"/>
    <w:rsid w:val="00323CF0"/>
    <w:rsid w:val="00324715"/>
    <w:rsid w:val="00325D73"/>
    <w:rsid w:val="00337285"/>
    <w:rsid w:val="00342EDF"/>
    <w:rsid w:val="00342F31"/>
    <w:rsid w:val="00343937"/>
    <w:rsid w:val="00343FEB"/>
    <w:rsid w:val="003526C4"/>
    <w:rsid w:val="00355567"/>
    <w:rsid w:val="00355D93"/>
    <w:rsid w:val="00355DD5"/>
    <w:rsid w:val="00357D0A"/>
    <w:rsid w:val="00364FD1"/>
    <w:rsid w:val="00377DCB"/>
    <w:rsid w:val="00383867"/>
    <w:rsid w:val="003934CB"/>
    <w:rsid w:val="003A3975"/>
    <w:rsid w:val="003A3C6E"/>
    <w:rsid w:val="003B3A40"/>
    <w:rsid w:val="003B6D96"/>
    <w:rsid w:val="003B7632"/>
    <w:rsid w:val="003B79B8"/>
    <w:rsid w:val="003C022D"/>
    <w:rsid w:val="003C0C48"/>
    <w:rsid w:val="003D20B0"/>
    <w:rsid w:val="003D2D7C"/>
    <w:rsid w:val="003D7B11"/>
    <w:rsid w:val="003E472A"/>
    <w:rsid w:val="003F107F"/>
    <w:rsid w:val="003F3635"/>
    <w:rsid w:val="003F4B38"/>
    <w:rsid w:val="003F5BDF"/>
    <w:rsid w:val="003F76B1"/>
    <w:rsid w:val="00400F12"/>
    <w:rsid w:val="00404F40"/>
    <w:rsid w:val="0040556B"/>
    <w:rsid w:val="00406606"/>
    <w:rsid w:val="004138AE"/>
    <w:rsid w:val="00413BC7"/>
    <w:rsid w:val="00415EB5"/>
    <w:rsid w:val="00420DAA"/>
    <w:rsid w:val="00423CD5"/>
    <w:rsid w:val="00425CC1"/>
    <w:rsid w:val="004270DC"/>
    <w:rsid w:val="0043028A"/>
    <w:rsid w:val="0043182E"/>
    <w:rsid w:val="00431DFC"/>
    <w:rsid w:val="0043238F"/>
    <w:rsid w:val="00435239"/>
    <w:rsid w:val="0043651E"/>
    <w:rsid w:val="00437DB1"/>
    <w:rsid w:val="004423D7"/>
    <w:rsid w:val="00442796"/>
    <w:rsid w:val="004459E1"/>
    <w:rsid w:val="00447C3D"/>
    <w:rsid w:val="00447EEC"/>
    <w:rsid w:val="00451A50"/>
    <w:rsid w:val="00454474"/>
    <w:rsid w:val="0045646D"/>
    <w:rsid w:val="004579B1"/>
    <w:rsid w:val="00457C5F"/>
    <w:rsid w:val="004630D3"/>
    <w:rsid w:val="00466301"/>
    <w:rsid w:val="0046681C"/>
    <w:rsid w:val="004669EF"/>
    <w:rsid w:val="00472E8C"/>
    <w:rsid w:val="004749AE"/>
    <w:rsid w:val="00476B20"/>
    <w:rsid w:val="00476CE6"/>
    <w:rsid w:val="0048094F"/>
    <w:rsid w:val="00490477"/>
    <w:rsid w:val="0049099A"/>
    <w:rsid w:val="00494010"/>
    <w:rsid w:val="0049492F"/>
    <w:rsid w:val="004952D0"/>
    <w:rsid w:val="004A1F32"/>
    <w:rsid w:val="004A6F1E"/>
    <w:rsid w:val="004A6F34"/>
    <w:rsid w:val="004B04D4"/>
    <w:rsid w:val="004B142C"/>
    <w:rsid w:val="004B189D"/>
    <w:rsid w:val="004B1903"/>
    <w:rsid w:val="004B3F37"/>
    <w:rsid w:val="004B7307"/>
    <w:rsid w:val="004C3599"/>
    <w:rsid w:val="004C399D"/>
    <w:rsid w:val="004C52DB"/>
    <w:rsid w:val="004D0C39"/>
    <w:rsid w:val="004D4A87"/>
    <w:rsid w:val="004D7E1E"/>
    <w:rsid w:val="004E1443"/>
    <w:rsid w:val="004E54AC"/>
    <w:rsid w:val="004E7D05"/>
    <w:rsid w:val="004F6BB3"/>
    <w:rsid w:val="00503541"/>
    <w:rsid w:val="00505A21"/>
    <w:rsid w:val="0051323F"/>
    <w:rsid w:val="005154D7"/>
    <w:rsid w:val="0051756B"/>
    <w:rsid w:val="00520441"/>
    <w:rsid w:val="00520FE2"/>
    <w:rsid w:val="0052419C"/>
    <w:rsid w:val="00524952"/>
    <w:rsid w:val="005256F7"/>
    <w:rsid w:val="00526105"/>
    <w:rsid w:val="005264CB"/>
    <w:rsid w:val="00526DC6"/>
    <w:rsid w:val="00527603"/>
    <w:rsid w:val="0053527B"/>
    <w:rsid w:val="00535682"/>
    <w:rsid w:val="00576DED"/>
    <w:rsid w:val="0057777C"/>
    <w:rsid w:val="0058459F"/>
    <w:rsid w:val="00585D16"/>
    <w:rsid w:val="00594E88"/>
    <w:rsid w:val="005A0041"/>
    <w:rsid w:val="005A2BC5"/>
    <w:rsid w:val="005A5EF0"/>
    <w:rsid w:val="005A6E0B"/>
    <w:rsid w:val="005B2667"/>
    <w:rsid w:val="005B5469"/>
    <w:rsid w:val="005B631A"/>
    <w:rsid w:val="005B7100"/>
    <w:rsid w:val="005C374F"/>
    <w:rsid w:val="005D30BB"/>
    <w:rsid w:val="005D496F"/>
    <w:rsid w:val="005E3EF4"/>
    <w:rsid w:val="005E504B"/>
    <w:rsid w:val="005E6827"/>
    <w:rsid w:val="005E6E6E"/>
    <w:rsid w:val="005E7BB7"/>
    <w:rsid w:val="005F153F"/>
    <w:rsid w:val="005F2523"/>
    <w:rsid w:val="005F36A2"/>
    <w:rsid w:val="005F5A24"/>
    <w:rsid w:val="005F5B9B"/>
    <w:rsid w:val="0060037B"/>
    <w:rsid w:val="00600F85"/>
    <w:rsid w:val="006048D8"/>
    <w:rsid w:val="00605E9F"/>
    <w:rsid w:val="00617791"/>
    <w:rsid w:val="006204E6"/>
    <w:rsid w:val="00620D67"/>
    <w:rsid w:val="00622562"/>
    <w:rsid w:val="00641844"/>
    <w:rsid w:val="0064185F"/>
    <w:rsid w:val="00644CBA"/>
    <w:rsid w:val="00645878"/>
    <w:rsid w:val="006502A1"/>
    <w:rsid w:val="00650B60"/>
    <w:rsid w:val="00652362"/>
    <w:rsid w:val="0065320F"/>
    <w:rsid w:val="00654DCF"/>
    <w:rsid w:val="00657B81"/>
    <w:rsid w:val="006600D1"/>
    <w:rsid w:val="006609E0"/>
    <w:rsid w:val="00664042"/>
    <w:rsid w:val="00666E23"/>
    <w:rsid w:val="00672C7B"/>
    <w:rsid w:val="0067417E"/>
    <w:rsid w:val="00676AA0"/>
    <w:rsid w:val="00676C78"/>
    <w:rsid w:val="006810E3"/>
    <w:rsid w:val="00683289"/>
    <w:rsid w:val="00686B88"/>
    <w:rsid w:val="0068775B"/>
    <w:rsid w:val="00691CB7"/>
    <w:rsid w:val="00692845"/>
    <w:rsid w:val="00692D12"/>
    <w:rsid w:val="00694DC3"/>
    <w:rsid w:val="00696B58"/>
    <w:rsid w:val="006A14C5"/>
    <w:rsid w:val="006A2741"/>
    <w:rsid w:val="006A3B90"/>
    <w:rsid w:val="006A5141"/>
    <w:rsid w:val="006A5668"/>
    <w:rsid w:val="006B13CE"/>
    <w:rsid w:val="006B4BE0"/>
    <w:rsid w:val="006B797D"/>
    <w:rsid w:val="006C13C9"/>
    <w:rsid w:val="006C6736"/>
    <w:rsid w:val="006C6D59"/>
    <w:rsid w:val="006D0154"/>
    <w:rsid w:val="006D2813"/>
    <w:rsid w:val="006D3915"/>
    <w:rsid w:val="006D7634"/>
    <w:rsid w:val="006E042E"/>
    <w:rsid w:val="006E28D6"/>
    <w:rsid w:val="006E53F1"/>
    <w:rsid w:val="006E5D29"/>
    <w:rsid w:val="006E786E"/>
    <w:rsid w:val="006F07F9"/>
    <w:rsid w:val="006F15EE"/>
    <w:rsid w:val="006F3352"/>
    <w:rsid w:val="006F60BC"/>
    <w:rsid w:val="006F6544"/>
    <w:rsid w:val="006F7E81"/>
    <w:rsid w:val="00700FF9"/>
    <w:rsid w:val="00701B68"/>
    <w:rsid w:val="007037AB"/>
    <w:rsid w:val="0070447D"/>
    <w:rsid w:val="007054FE"/>
    <w:rsid w:val="00707934"/>
    <w:rsid w:val="00712511"/>
    <w:rsid w:val="00713765"/>
    <w:rsid w:val="00720F9A"/>
    <w:rsid w:val="00723E81"/>
    <w:rsid w:val="00727E13"/>
    <w:rsid w:val="00732C6D"/>
    <w:rsid w:val="00732E05"/>
    <w:rsid w:val="007376DE"/>
    <w:rsid w:val="00743508"/>
    <w:rsid w:val="00744C3E"/>
    <w:rsid w:val="00745497"/>
    <w:rsid w:val="007570B9"/>
    <w:rsid w:val="00761F29"/>
    <w:rsid w:val="0076261A"/>
    <w:rsid w:val="00762CAC"/>
    <w:rsid w:val="00764428"/>
    <w:rsid w:val="00771D5C"/>
    <w:rsid w:val="00776447"/>
    <w:rsid w:val="00777605"/>
    <w:rsid w:val="007833CD"/>
    <w:rsid w:val="007834FB"/>
    <w:rsid w:val="007850CE"/>
    <w:rsid w:val="00785739"/>
    <w:rsid w:val="00786EC0"/>
    <w:rsid w:val="007878C3"/>
    <w:rsid w:val="0079285F"/>
    <w:rsid w:val="00792967"/>
    <w:rsid w:val="0079602C"/>
    <w:rsid w:val="0079609F"/>
    <w:rsid w:val="007969EE"/>
    <w:rsid w:val="00797EF6"/>
    <w:rsid w:val="007A28E8"/>
    <w:rsid w:val="007A5580"/>
    <w:rsid w:val="007A64FB"/>
    <w:rsid w:val="007A6F7E"/>
    <w:rsid w:val="007B00AF"/>
    <w:rsid w:val="007B0204"/>
    <w:rsid w:val="007B0521"/>
    <w:rsid w:val="007B3A5C"/>
    <w:rsid w:val="007B765A"/>
    <w:rsid w:val="007B7C42"/>
    <w:rsid w:val="007C5F71"/>
    <w:rsid w:val="007C6D83"/>
    <w:rsid w:val="007C71F6"/>
    <w:rsid w:val="007C7FB5"/>
    <w:rsid w:val="007D0854"/>
    <w:rsid w:val="007D4355"/>
    <w:rsid w:val="007D5346"/>
    <w:rsid w:val="007D59C8"/>
    <w:rsid w:val="007D6191"/>
    <w:rsid w:val="007D7944"/>
    <w:rsid w:val="007E2B66"/>
    <w:rsid w:val="007E4806"/>
    <w:rsid w:val="007E4BBC"/>
    <w:rsid w:val="007E6B16"/>
    <w:rsid w:val="007F28CC"/>
    <w:rsid w:val="007F4A31"/>
    <w:rsid w:val="007F5CEE"/>
    <w:rsid w:val="007F5E55"/>
    <w:rsid w:val="008003A4"/>
    <w:rsid w:val="00802435"/>
    <w:rsid w:val="0080363A"/>
    <w:rsid w:val="008038E0"/>
    <w:rsid w:val="00805DBD"/>
    <w:rsid w:val="00805F85"/>
    <w:rsid w:val="00812E22"/>
    <w:rsid w:val="008135BC"/>
    <w:rsid w:val="00820CF4"/>
    <w:rsid w:val="00830A96"/>
    <w:rsid w:val="008311FA"/>
    <w:rsid w:val="008318C8"/>
    <w:rsid w:val="00833C26"/>
    <w:rsid w:val="00834213"/>
    <w:rsid w:val="00834E2E"/>
    <w:rsid w:val="00835460"/>
    <w:rsid w:val="00835603"/>
    <w:rsid w:val="008378DE"/>
    <w:rsid w:val="008462AE"/>
    <w:rsid w:val="0085243D"/>
    <w:rsid w:val="00852D48"/>
    <w:rsid w:val="00864743"/>
    <w:rsid w:val="008674AE"/>
    <w:rsid w:val="00870A39"/>
    <w:rsid w:val="00871304"/>
    <w:rsid w:val="00874E57"/>
    <w:rsid w:val="0087526F"/>
    <w:rsid w:val="00876BE7"/>
    <w:rsid w:val="00882A33"/>
    <w:rsid w:val="00883063"/>
    <w:rsid w:val="0088661B"/>
    <w:rsid w:val="00887AF6"/>
    <w:rsid w:val="00894C80"/>
    <w:rsid w:val="0089611D"/>
    <w:rsid w:val="008A1218"/>
    <w:rsid w:val="008A205B"/>
    <w:rsid w:val="008A57EB"/>
    <w:rsid w:val="008A7C9A"/>
    <w:rsid w:val="008B178D"/>
    <w:rsid w:val="008C0E31"/>
    <w:rsid w:val="008C2438"/>
    <w:rsid w:val="008C4206"/>
    <w:rsid w:val="008C4D84"/>
    <w:rsid w:val="008D1C87"/>
    <w:rsid w:val="008D778A"/>
    <w:rsid w:val="008E33D6"/>
    <w:rsid w:val="008E4BD0"/>
    <w:rsid w:val="008E687E"/>
    <w:rsid w:val="008E68D3"/>
    <w:rsid w:val="008E710D"/>
    <w:rsid w:val="008E7A29"/>
    <w:rsid w:val="008F0AD4"/>
    <w:rsid w:val="008F4604"/>
    <w:rsid w:val="008F7ED9"/>
    <w:rsid w:val="00904490"/>
    <w:rsid w:val="009116B2"/>
    <w:rsid w:val="009215CF"/>
    <w:rsid w:val="0092284C"/>
    <w:rsid w:val="009238DB"/>
    <w:rsid w:val="00923A11"/>
    <w:rsid w:val="00924CA7"/>
    <w:rsid w:val="009255B5"/>
    <w:rsid w:val="0093049F"/>
    <w:rsid w:val="0093112F"/>
    <w:rsid w:val="0093118B"/>
    <w:rsid w:val="00932A4D"/>
    <w:rsid w:val="00934401"/>
    <w:rsid w:val="00934CCD"/>
    <w:rsid w:val="00941F36"/>
    <w:rsid w:val="00943C6B"/>
    <w:rsid w:val="00944437"/>
    <w:rsid w:val="00954B7F"/>
    <w:rsid w:val="00955D64"/>
    <w:rsid w:val="00962788"/>
    <w:rsid w:val="00962C22"/>
    <w:rsid w:val="00963429"/>
    <w:rsid w:val="0096409B"/>
    <w:rsid w:val="009708B6"/>
    <w:rsid w:val="0097118E"/>
    <w:rsid w:val="00971A70"/>
    <w:rsid w:val="00975BC1"/>
    <w:rsid w:val="00980A25"/>
    <w:rsid w:val="0098537F"/>
    <w:rsid w:val="009855BD"/>
    <w:rsid w:val="009928BD"/>
    <w:rsid w:val="009930A5"/>
    <w:rsid w:val="00993B07"/>
    <w:rsid w:val="009A0A3F"/>
    <w:rsid w:val="009C1E61"/>
    <w:rsid w:val="009C4D5E"/>
    <w:rsid w:val="009D16EB"/>
    <w:rsid w:val="009D5E0A"/>
    <w:rsid w:val="009E1433"/>
    <w:rsid w:val="009E5A35"/>
    <w:rsid w:val="009E6485"/>
    <w:rsid w:val="009F4F4B"/>
    <w:rsid w:val="00A02B53"/>
    <w:rsid w:val="00A06C7F"/>
    <w:rsid w:val="00A10C27"/>
    <w:rsid w:val="00A20086"/>
    <w:rsid w:val="00A218C7"/>
    <w:rsid w:val="00A21970"/>
    <w:rsid w:val="00A21DF4"/>
    <w:rsid w:val="00A23913"/>
    <w:rsid w:val="00A254DC"/>
    <w:rsid w:val="00A25BBF"/>
    <w:rsid w:val="00A260C2"/>
    <w:rsid w:val="00A26162"/>
    <w:rsid w:val="00A27008"/>
    <w:rsid w:val="00A3005A"/>
    <w:rsid w:val="00A344CC"/>
    <w:rsid w:val="00A34B1E"/>
    <w:rsid w:val="00A40D93"/>
    <w:rsid w:val="00A41637"/>
    <w:rsid w:val="00A44B06"/>
    <w:rsid w:val="00A45BBF"/>
    <w:rsid w:val="00A46C60"/>
    <w:rsid w:val="00A506FA"/>
    <w:rsid w:val="00A50B5F"/>
    <w:rsid w:val="00A52F81"/>
    <w:rsid w:val="00A54EA7"/>
    <w:rsid w:val="00A604C2"/>
    <w:rsid w:val="00A608BE"/>
    <w:rsid w:val="00A67298"/>
    <w:rsid w:val="00A71178"/>
    <w:rsid w:val="00A72DA0"/>
    <w:rsid w:val="00A73B42"/>
    <w:rsid w:val="00A73B5A"/>
    <w:rsid w:val="00A76D85"/>
    <w:rsid w:val="00A77321"/>
    <w:rsid w:val="00A77ACE"/>
    <w:rsid w:val="00A80F6C"/>
    <w:rsid w:val="00A822B8"/>
    <w:rsid w:val="00A834ED"/>
    <w:rsid w:val="00A84184"/>
    <w:rsid w:val="00A84D0F"/>
    <w:rsid w:val="00A93640"/>
    <w:rsid w:val="00A96C40"/>
    <w:rsid w:val="00AA23D6"/>
    <w:rsid w:val="00AA265A"/>
    <w:rsid w:val="00AA2B98"/>
    <w:rsid w:val="00AA377F"/>
    <w:rsid w:val="00AB0ED9"/>
    <w:rsid w:val="00AB1687"/>
    <w:rsid w:val="00AB3B73"/>
    <w:rsid w:val="00AB7079"/>
    <w:rsid w:val="00AB7FFC"/>
    <w:rsid w:val="00AC3712"/>
    <w:rsid w:val="00AC4BDE"/>
    <w:rsid w:val="00AC50AE"/>
    <w:rsid w:val="00AC5406"/>
    <w:rsid w:val="00AC6B83"/>
    <w:rsid w:val="00AC7283"/>
    <w:rsid w:val="00AD2422"/>
    <w:rsid w:val="00AD379D"/>
    <w:rsid w:val="00AD7A73"/>
    <w:rsid w:val="00AE3333"/>
    <w:rsid w:val="00AE341E"/>
    <w:rsid w:val="00AE5283"/>
    <w:rsid w:val="00AF0290"/>
    <w:rsid w:val="00AF0697"/>
    <w:rsid w:val="00AF3DCB"/>
    <w:rsid w:val="00AF55DA"/>
    <w:rsid w:val="00AF59D9"/>
    <w:rsid w:val="00AF6179"/>
    <w:rsid w:val="00AF7D74"/>
    <w:rsid w:val="00B00099"/>
    <w:rsid w:val="00B0044E"/>
    <w:rsid w:val="00B00963"/>
    <w:rsid w:val="00B0242C"/>
    <w:rsid w:val="00B02DE2"/>
    <w:rsid w:val="00B03B3E"/>
    <w:rsid w:val="00B07769"/>
    <w:rsid w:val="00B07CC1"/>
    <w:rsid w:val="00B11BF8"/>
    <w:rsid w:val="00B11E97"/>
    <w:rsid w:val="00B162CC"/>
    <w:rsid w:val="00B17037"/>
    <w:rsid w:val="00B21CBF"/>
    <w:rsid w:val="00B2256C"/>
    <w:rsid w:val="00B228BB"/>
    <w:rsid w:val="00B244A2"/>
    <w:rsid w:val="00B247B4"/>
    <w:rsid w:val="00B24951"/>
    <w:rsid w:val="00B2668D"/>
    <w:rsid w:val="00B26766"/>
    <w:rsid w:val="00B3018E"/>
    <w:rsid w:val="00B313DF"/>
    <w:rsid w:val="00B334F0"/>
    <w:rsid w:val="00B34644"/>
    <w:rsid w:val="00B36505"/>
    <w:rsid w:val="00B3670C"/>
    <w:rsid w:val="00B36D5D"/>
    <w:rsid w:val="00B416D2"/>
    <w:rsid w:val="00B453A9"/>
    <w:rsid w:val="00B475B6"/>
    <w:rsid w:val="00B526B7"/>
    <w:rsid w:val="00B53497"/>
    <w:rsid w:val="00B642EA"/>
    <w:rsid w:val="00B66F4D"/>
    <w:rsid w:val="00B70248"/>
    <w:rsid w:val="00B717B1"/>
    <w:rsid w:val="00B71E89"/>
    <w:rsid w:val="00B73050"/>
    <w:rsid w:val="00B75C68"/>
    <w:rsid w:val="00B75C72"/>
    <w:rsid w:val="00B7608B"/>
    <w:rsid w:val="00B85585"/>
    <w:rsid w:val="00B90088"/>
    <w:rsid w:val="00B91B27"/>
    <w:rsid w:val="00B944C1"/>
    <w:rsid w:val="00B952FC"/>
    <w:rsid w:val="00BA0FFC"/>
    <w:rsid w:val="00BB65BC"/>
    <w:rsid w:val="00BB6D76"/>
    <w:rsid w:val="00BB7AC1"/>
    <w:rsid w:val="00BC0927"/>
    <w:rsid w:val="00BC358A"/>
    <w:rsid w:val="00BC39C0"/>
    <w:rsid w:val="00BC3E43"/>
    <w:rsid w:val="00BD30C0"/>
    <w:rsid w:val="00BD4EE1"/>
    <w:rsid w:val="00BD63AD"/>
    <w:rsid w:val="00BD64D2"/>
    <w:rsid w:val="00BE12CC"/>
    <w:rsid w:val="00BE1629"/>
    <w:rsid w:val="00BE25CB"/>
    <w:rsid w:val="00BE3A53"/>
    <w:rsid w:val="00BE6026"/>
    <w:rsid w:val="00BE7888"/>
    <w:rsid w:val="00BF123D"/>
    <w:rsid w:val="00C0077D"/>
    <w:rsid w:val="00C024D0"/>
    <w:rsid w:val="00C0450A"/>
    <w:rsid w:val="00C100C7"/>
    <w:rsid w:val="00C107D6"/>
    <w:rsid w:val="00C107E9"/>
    <w:rsid w:val="00C11D88"/>
    <w:rsid w:val="00C13E5E"/>
    <w:rsid w:val="00C14FC5"/>
    <w:rsid w:val="00C2363C"/>
    <w:rsid w:val="00C2584B"/>
    <w:rsid w:val="00C267FA"/>
    <w:rsid w:val="00C27CB0"/>
    <w:rsid w:val="00C34152"/>
    <w:rsid w:val="00C34491"/>
    <w:rsid w:val="00C365FF"/>
    <w:rsid w:val="00C400C0"/>
    <w:rsid w:val="00C4587D"/>
    <w:rsid w:val="00C45F71"/>
    <w:rsid w:val="00C467DA"/>
    <w:rsid w:val="00C47C3A"/>
    <w:rsid w:val="00C51015"/>
    <w:rsid w:val="00C531FA"/>
    <w:rsid w:val="00C57D60"/>
    <w:rsid w:val="00C63619"/>
    <w:rsid w:val="00C66BFE"/>
    <w:rsid w:val="00C67395"/>
    <w:rsid w:val="00C67AC8"/>
    <w:rsid w:val="00C71831"/>
    <w:rsid w:val="00C72325"/>
    <w:rsid w:val="00C748A7"/>
    <w:rsid w:val="00C75DD8"/>
    <w:rsid w:val="00C770EA"/>
    <w:rsid w:val="00C77D1B"/>
    <w:rsid w:val="00C85996"/>
    <w:rsid w:val="00C87D55"/>
    <w:rsid w:val="00C92B96"/>
    <w:rsid w:val="00C9364F"/>
    <w:rsid w:val="00C95A24"/>
    <w:rsid w:val="00C96232"/>
    <w:rsid w:val="00C96B54"/>
    <w:rsid w:val="00C96CC0"/>
    <w:rsid w:val="00C970C6"/>
    <w:rsid w:val="00CB1360"/>
    <w:rsid w:val="00CC1942"/>
    <w:rsid w:val="00CC675D"/>
    <w:rsid w:val="00CD2AAA"/>
    <w:rsid w:val="00CD2B98"/>
    <w:rsid w:val="00CD3E85"/>
    <w:rsid w:val="00CE0122"/>
    <w:rsid w:val="00CE0382"/>
    <w:rsid w:val="00CE0481"/>
    <w:rsid w:val="00CE1138"/>
    <w:rsid w:val="00CE5B54"/>
    <w:rsid w:val="00CE69D1"/>
    <w:rsid w:val="00CE7595"/>
    <w:rsid w:val="00CF1A26"/>
    <w:rsid w:val="00CF2073"/>
    <w:rsid w:val="00CF5050"/>
    <w:rsid w:val="00CF7A95"/>
    <w:rsid w:val="00D000B8"/>
    <w:rsid w:val="00D01A62"/>
    <w:rsid w:val="00D0251D"/>
    <w:rsid w:val="00D02F63"/>
    <w:rsid w:val="00D03776"/>
    <w:rsid w:val="00D03A1C"/>
    <w:rsid w:val="00D04619"/>
    <w:rsid w:val="00D05082"/>
    <w:rsid w:val="00D10270"/>
    <w:rsid w:val="00D13538"/>
    <w:rsid w:val="00D14128"/>
    <w:rsid w:val="00D14132"/>
    <w:rsid w:val="00D16593"/>
    <w:rsid w:val="00D21964"/>
    <w:rsid w:val="00D24051"/>
    <w:rsid w:val="00D27AB6"/>
    <w:rsid w:val="00D362E6"/>
    <w:rsid w:val="00D40F7F"/>
    <w:rsid w:val="00D41D5D"/>
    <w:rsid w:val="00D41DF3"/>
    <w:rsid w:val="00D4364D"/>
    <w:rsid w:val="00D47A43"/>
    <w:rsid w:val="00D47A54"/>
    <w:rsid w:val="00D516DE"/>
    <w:rsid w:val="00D53545"/>
    <w:rsid w:val="00D55580"/>
    <w:rsid w:val="00D643C1"/>
    <w:rsid w:val="00D6500B"/>
    <w:rsid w:val="00D653F5"/>
    <w:rsid w:val="00D678F4"/>
    <w:rsid w:val="00D70299"/>
    <w:rsid w:val="00D70958"/>
    <w:rsid w:val="00D80A60"/>
    <w:rsid w:val="00D810F3"/>
    <w:rsid w:val="00D81869"/>
    <w:rsid w:val="00D821D9"/>
    <w:rsid w:val="00D91C60"/>
    <w:rsid w:val="00D92E47"/>
    <w:rsid w:val="00D9579C"/>
    <w:rsid w:val="00D97C0E"/>
    <w:rsid w:val="00DA0E2B"/>
    <w:rsid w:val="00DA1D58"/>
    <w:rsid w:val="00DA4410"/>
    <w:rsid w:val="00DA5737"/>
    <w:rsid w:val="00DA5DD6"/>
    <w:rsid w:val="00DA68DF"/>
    <w:rsid w:val="00DA6EF1"/>
    <w:rsid w:val="00DA78BC"/>
    <w:rsid w:val="00DA7F81"/>
    <w:rsid w:val="00DB1671"/>
    <w:rsid w:val="00DB1E97"/>
    <w:rsid w:val="00DB387B"/>
    <w:rsid w:val="00DB3BC3"/>
    <w:rsid w:val="00DB42D8"/>
    <w:rsid w:val="00DC165F"/>
    <w:rsid w:val="00DC552D"/>
    <w:rsid w:val="00DC5EC0"/>
    <w:rsid w:val="00DC5FA8"/>
    <w:rsid w:val="00DC6C98"/>
    <w:rsid w:val="00DC7414"/>
    <w:rsid w:val="00DD127A"/>
    <w:rsid w:val="00DD3B32"/>
    <w:rsid w:val="00DD434C"/>
    <w:rsid w:val="00DE1155"/>
    <w:rsid w:val="00DF0C03"/>
    <w:rsid w:val="00DF159D"/>
    <w:rsid w:val="00DF1766"/>
    <w:rsid w:val="00DF390F"/>
    <w:rsid w:val="00DF6955"/>
    <w:rsid w:val="00E00AE6"/>
    <w:rsid w:val="00E00F3E"/>
    <w:rsid w:val="00E016D8"/>
    <w:rsid w:val="00E03325"/>
    <w:rsid w:val="00E04101"/>
    <w:rsid w:val="00E05A62"/>
    <w:rsid w:val="00E06241"/>
    <w:rsid w:val="00E10EA5"/>
    <w:rsid w:val="00E1195D"/>
    <w:rsid w:val="00E14E2E"/>
    <w:rsid w:val="00E14E98"/>
    <w:rsid w:val="00E14F94"/>
    <w:rsid w:val="00E15E4A"/>
    <w:rsid w:val="00E15EE9"/>
    <w:rsid w:val="00E1661A"/>
    <w:rsid w:val="00E23D0A"/>
    <w:rsid w:val="00E26BDA"/>
    <w:rsid w:val="00E276E2"/>
    <w:rsid w:val="00E34A97"/>
    <w:rsid w:val="00E3525A"/>
    <w:rsid w:val="00E354BB"/>
    <w:rsid w:val="00E37F7C"/>
    <w:rsid w:val="00E42DCF"/>
    <w:rsid w:val="00E452B2"/>
    <w:rsid w:val="00E459BC"/>
    <w:rsid w:val="00E506C5"/>
    <w:rsid w:val="00E5143B"/>
    <w:rsid w:val="00E54224"/>
    <w:rsid w:val="00E559FB"/>
    <w:rsid w:val="00E650EB"/>
    <w:rsid w:val="00E6616E"/>
    <w:rsid w:val="00E6685F"/>
    <w:rsid w:val="00E70CB5"/>
    <w:rsid w:val="00E72521"/>
    <w:rsid w:val="00E736FF"/>
    <w:rsid w:val="00E760F7"/>
    <w:rsid w:val="00E77D3C"/>
    <w:rsid w:val="00E81DE1"/>
    <w:rsid w:val="00E82A11"/>
    <w:rsid w:val="00E83AC4"/>
    <w:rsid w:val="00E85E60"/>
    <w:rsid w:val="00E8742D"/>
    <w:rsid w:val="00E910A5"/>
    <w:rsid w:val="00E96F0D"/>
    <w:rsid w:val="00E97E2A"/>
    <w:rsid w:val="00EA019E"/>
    <w:rsid w:val="00EA76DE"/>
    <w:rsid w:val="00EA7874"/>
    <w:rsid w:val="00EB6447"/>
    <w:rsid w:val="00EC3CFF"/>
    <w:rsid w:val="00EC603B"/>
    <w:rsid w:val="00ED16A1"/>
    <w:rsid w:val="00ED1BCD"/>
    <w:rsid w:val="00ED45AC"/>
    <w:rsid w:val="00ED66D7"/>
    <w:rsid w:val="00EE160E"/>
    <w:rsid w:val="00EE46E7"/>
    <w:rsid w:val="00EE4DAD"/>
    <w:rsid w:val="00EE52B5"/>
    <w:rsid w:val="00EF19FD"/>
    <w:rsid w:val="00EF68D5"/>
    <w:rsid w:val="00EF73F3"/>
    <w:rsid w:val="00F003A1"/>
    <w:rsid w:val="00F019C3"/>
    <w:rsid w:val="00F044BE"/>
    <w:rsid w:val="00F0459D"/>
    <w:rsid w:val="00F06C74"/>
    <w:rsid w:val="00F142C3"/>
    <w:rsid w:val="00F160BD"/>
    <w:rsid w:val="00F1782B"/>
    <w:rsid w:val="00F17DA0"/>
    <w:rsid w:val="00F20B25"/>
    <w:rsid w:val="00F23046"/>
    <w:rsid w:val="00F2485B"/>
    <w:rsid w:val="00F24A7D"/>
    <w:rsid w:val="00F25A60"/>
    <w:rsid w:val="00F27292"/>
    <w:rsid w:val="00F2790C"/>
    <w:rsid w:val="00F43E3A"/>
    <w:rsid w:val="00F4602A"/>
    <w:rsid w:val="00F50DA9"/>
    <w:rsid w:val="00F51CFA"/>
    <w:rsid w:val="00F528F9"/>
    <w:rsid w:val="00F6104E"/>
    <w:rsid w:val="00F70723"/>
    <w:rsid w:val="00F73676"/>
    <w:rsid w:val="00F736B1"/>
    <w:rsid w:val="00F7576B"/>
    <w:rsid w:val="00F763E9"/>
    <w:rsid w:val="00F763F0"/>
    <w:rsid w:val="00F77AA3"/>
    <w:rsid w:val="00F812D3"/>
    <w:rsid w:val="00F82808"/>
    <w:rsid w:val="00F86E50"/>
    <w:rsid w:val="00F91504"/>
    <w:rsid w:val="00F918F7"/>
    <w:rsid w:val="00F9324B"/>
    <w:rsid w:val="00F937E9"/>
    <w:rsid w:val="00F97ABD"/>
    <w:rsid w:val="00FA06B0"/>
    <w:rsid w:val="00FA1BD0"/>
    <w:rsid w:val="00FA6155"/>
    <w:rsid w:val="00FB3EA7"/>
    <w:rsid w:val="00FB3F09"/>
    <w:rsid w:val="00FB693E"/>
    <w:rsid w:val="00FB6EC7"/>
    <w:rsid w:val="00FC1CE7"/>
    <w:rsid w:val="00FD2954"/>
    <w:rsid w:val="00FD2EB8"/>
    <w:rsid w:val="00FD3EC4"/>
    <w:rsid w:val="00FD45FF"/>
    <w:rsid w:val="00FD61F4"/>
    <w:rsid w:val="00FD7E6D"/>
    <w:rsid w:val="00FE13C2"/>
    <w:rsid w:val="00FE14ED"/>
    <w:rsid w:val="00FE7529"/>
    <w:rsid w:val="00FF142D"/>
    <w:rsid w:val="00FF2E8B"/>
    <w:rsid w:val="00FF48AB"/>
    <w:rsid w:val="00FF696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FD005F-DD42-4BE7-97F5-C8AD192D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9324B"/>
  </w:style>
  <w:style w:type="paragraph" w:styleId="Ttulo1">
    <w:name w:val="heading 1"/>
    <w:basedOn w:val="Normal"/>
    <w:next w:val="Normal"/>
    <w:rsid w:val="00F9324B"/>
    <w:pPr>
      <w:keepNext/>
      <w:keepLines/>
      <w:spacing w:before="400" w:after="120"/>
      <w:outlineLvl w:val="0"/>
    </w:pPr>
    <w:rPr>
      <w:sz w:val="40"/>
      <w:szCs w:val="40"/>
    </w:rPr>
  </w:style>
  <w:style w:type="paragraph" w:styleId="Ttulo2">
    <w:name w:val="heading 2"/>
    <w:basedOn w:val="Normal"/>
    <w:next w:val="Normal"/>
    <w:rsid w:val="00F9324B"/>
    <w:pPr>
      <w:keepNext/>
      <w:keepLines/>
      <w:spacing w:before="360" w:after="120"/>
      <w:outlineLvl w:val="1"/>
    </w:pPr>
    <w:rPr>
      <w:sz w:val="32"/>
      <w:szCs w:val="32"/>
    </w:rPr>
  </w:style>
  <w:style w:type="paragraph" w:styleId="Ttulo3">
    <w:name w:val="heading 3"/>
    <w:basedOn w:val="Normal"/>
    <w:next w:val="Normal"/>
    <w:rsid w:val="00F9324B"/>
    <w:pPr>
      <w:keepNext/>
      <w:keepLines/>
      <w:spacing w:before="320" w:after="80"/>
      <w:outlineLvl w:val="2"/>
    </w:pPr>
    <w:rPr>
      <w:color w:val="434343"/>
      <w:sz w:val="28"/>
      <w:szCs w:val="28"/>
    </w:rPr>
  </w:style>
  <w:style w:type="paragraph" w:styleId="Ttulo4">
    <w:name w:val="heading 4"/>
    <w:basedOn w:val="Normal"/>
    <w:next w:val="Normal"/>
    <w:rsid w:val="00F9324B"/>
    <w:pPr>
      <w:keepNext/>
      <w:keepLines/>
      <w:spacing w:before="280" w:after="80"/>
      <w:outlineLvl w:val="3"/>
    </w:pPr>
    <w:rPr>
      <w:color w:val="666666"/>
      <w:sz w:val="24"/>
      <w:szCs w:val="24"/>
    </w:rPr>
  </w:style>
  <w:style w:type="paragraph" w:styleId="Ttulo5">
    <w:name w:val="heading 5"/>
    <w:basedOn w:val="Normal"/>
    <w:next w:val="Normal"/>
    <w:rsid w:val="00F9324B"/>
    <w:pPr>
      <w:keepNext/>
      <w:keepLines/>
      <w:spacing w:before="240" w:after="80"/>
      <w:outlineLvl w:val="4"/>
    </w:pPr>
    <w:rPr>
      <w:color w:val="666666"/>
    </w:rPr>
  </w:style>
  <w:style w:type="paragraph" w:styleId="Ttulo6">
    <w:name w:val="heading 6"/>
    <w:basedOn w:val="Normal"/>
    <w:next w:val="Normal"/>
    <w:rsid w:val="00F9324B"/>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F9324B"/>
    <w:tblPr>
      <w:tblCellMar>
        <w:top w:w="0" w:type="dxa"/>
        <w:left w:w="0" w:type="dxa"/>
        <w:bottom w:w="0" w:type="dxa"/>
        <w:right w:w="0" w:type="dxa"/>
      </w:tblCellMar>
    </w:tblPr>
  </w:style>
  <w:style w:type="paragraph" w:styleId="Ttulo">
    <w:name w:val="Title"/>
    <w:basedOn w:val="Normal"/>
    <w:next w:val="Normal"/>
    <w:rsid w:val="00F9324B"/>
    <w:pPr>
      <w:keepNext/>
      <w:keepLines/>
      <w:spacing w:after="60"/>
    </w:pPr>
    <w:rPr>
      <w:sz w:val="52"/>
      <w:szCs w:val="52"/>
    </w:rPr>
  </w:style>
  <w:style w:type="paragraph" w:styleId="Subttulo">
    <w:name w:val="Subtitle"/>
    <w:basedOn w:val="Normal"/>
    <w:next w:val="Normal"/>
    <w:rsid w:val="00F9324B"/>
    <w:pPr>
      <w:keepNext/>
      <w:keepLines/>
      <w:spacing w:after="320"/>
    </w:pPr>
    <w:rPr>
      <w:color w:val="666666"/>
      <w:sz w:val="30"/>
      <w:szCs w:val="30"/>
    </w:rPr>
  </w:style>
  <w:style w:type="table" w:customStyle="1" w:styleId="a">
    <w:basedOn w:val="TableNormal"/>
    <w:rsid w:val="00F9324B"/>
    <w:tblPr>
      <w:tblStyleRowBandSize w:val="1"/>
      <w:tblStyleColBandSize w:val="1"/>
      <w:tblCellMar>
        <w:top w:w="100" w:type="dxa"/>
        <w:left w:w="100" w:type="dxa"/>
        <w:bottom w:w="100" w:type="dxa"/>
        <w:right w:w="100" w:type="dxa"/>
      </w:tblCellMar>
    </w:tblPr>
  </w:style>
  <w:style w:type="table" w:customStyle="1" w:styleId="a0">
    <w:basedOn w:val="TableNormal"/>
    <w:rsid w:val="00F9324B"/>
    <w:tblPr>
      <w:tblStyleRowBandSize w:val="1"/>
      <w:tblStyleColBandSize w:val="1"/>
      <w:tblCellMar>
        <w:top w:w="100" w:type="dxa"/>
        <w:left w:w="100" w:type="dxa"/>
        <w:bottom w:w="100" w:type="dxa"/>
        <w:right w:w="100" w:type="dxa"/>
      </w:tblCellMar>
    </w:tblPr>
  </w:style>
  <w:style w:type="table" w:customStyle="1" w:styleId="a1">
    <w:basedOn w:val="TableNormal"/>
    <w:rsid w:val="00F9324B"/>
    <w:tblPr>
      <w:tblStyleRowBandSize w:val="1"/>
      <w:tblStyleColBandSize w:val="1"/>
      <w:tblCellMar>
        <w:top w:w="100" w:type="dxa"/>
        <w:left w:w="100" w:type="dxa"/>
        <w:bottom w:w="100" w:type="dxa"/>
        <w:right w:w="100" w:type="dxa"/>
      </w:tblCellMar>
    </w:tblPr>
  </w:style>
  <w:style w:type="table" w:customStyle="1" w:styleId="a2">
    <w:basedOn w:val="TableNormal"/>
    <w:rsid w:val="00F9324B"/>
    <w:tblPr>
      <w:tblStyleRowBandSize w:val="1"/>
      <w:tblStyleColBandSize w:val="1"/>
      <w:tblCellMar>
        <w:top w:w="100" w:type="dxa"/>
        <w:left w:w="100" w:type="dxa"/>
        <w:bottom w:w="100" w:type="dxa"/>
        <w:right w:w="100" w:type="dxa"/>
      </w:tblCellMar>
    </w:tblPr>
  </w:style>
  <w:style w:type="table" w:customStyle="1" w:styleId="a3">
    <w:basedOn w:val="TableNormal"/>
    <w:rsid w:val="00F9324B"/>
    <w:tblPr>
      <w:tblStyleRowBandSize w:val="1"/>
      <w:tblStyleColBandSize w:val="1"/>
      <w:tblCellMar>
        <w:top w:w="100" w:type="dxa"/>
        <w:left w:w="100" w:type="dxa"/>
        <w:bottom w:w="100" w:type="dxa"/>
        <w:right w:w="100" w:type="dxa"/>
      </w:tblCellMar>
    </w:tblPr>
  </w:style>
  <w:style w:type="table" w:customStyle="1" w:styleId="a4">
    <w:basedOn w:val="TableNormal"/>
    <w:rsid w:val="00F9324B"/>
    <w:tblPr>
      <w:tblStyleRowBandSize w:val="1"/>
      <w:tblStyleColBandSize w:val="1"/>
      <w:tblCellMar>
        <w:top w:w="100" w:type="dxa"/>
        <w:left w:w="100" w:type="dxa"/>
        <w:bottom w:w="100" w:type="dxa"/>
        <w:right w:w="100" w:type="dxa"/>
      </w:tblCellMar>
    </w:tblPr>
  </w:style>
  <w:style w:type="table" w:customStyle="1" w:styleId="a5">
    <w:basedOn w:val="TableNormal"/>
    <w:rsid w:val="00F9324B"/>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44279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42796"/>
    <w:rPr>
      <w:rFonts w:ascii="Tahoma" w:hAnsi="Tahoma" w:cs="Tahoma"/>
      <w:sz w:val="16"/>
      <w:szCs w:val="16"/>
    </w:rPr>
  </w:style>
  <w:style w:type="character" w:styleId="Refdecomentrio">
    <w:name w:val="annotation reference"/>
    <w:basedOn w:val="Fontepargpadro"/>
    <w:uiPriority w:val="99"/>
    <w:semiHidden/>
    <w:unhideWhenUsed/>
    <w:rsid w:val="007D5346"/>
    <w:rPr>
      <w:sz w:val="16"/>
      <w:szCs w:val="16"/>
    </w:rPr>
  </w:style>
  <w:style w:type="paragraph" w:styleId="Textodecomentrio">
    <w:name w:val="annotation text"/>
    <w:basedOn w:val="Normal"/>
    <w:link w:val="TextodecomentrioChar"/>
    <w:uiPriority w:val="99"/>
    <w:unhideWhenUsed/>
    <w:rsid w:val="007D5346"/>
    <w:pPr>
      <w:spacing w:line="240" w:lineRule="auto"/>
    </w:pPr>
    <w:rPr>
      <w:sz w:val="20"/>
      <w:szCs w:val="20"/>
    </w:rPr>
  </w:style>
  <w:style w:type="character" w:customStyle="1" w:styleId="TextodecomentrioChar">
    <w:name w:val="Texto de comentário Char"/>
    <w:basedOn w:val="Fontepargpadro"/>
    <w:link w:val="Textodecomentrio"/>
    <w:uiPriority w:val="99"/>
    <w:rsid w:val="007D5346"/>
    <w:rPr>
      <w:sz w:val="20"/>
      <w:szCs w:val="20"/>
    </w:rPr>
  </w:style>
  <w:style w:type="paragraph" w:styleId="Assuntodocomentrio">
    <w:name w:val="annotation subject"/>
    <w:basedOn w:val="Textodecomentrio"/>
    <w:next w:val="Textodecomentrio"/>
    <w:link w:val="AssuntodocomentrioChar"/>
    <w:uiPriority w:val="99"/>
    <w:semiHidden/>
    <w:unhideWhenUsed/>
    <w:rsid w:val="007D5346"/>
    <w:rPr>
      <w:b/>
      <w:bCs/>
    </w:rPr>
  </w:style>
  <w:style w:type="character" w:customStyle="1" w:styleId="AssuntodocomentrioChar">
    <w:name w:val="Assunto do comentário Char"/>
    <w:basedOn w:val="TextodecomentrioChar"/>
    <w:link w:val="Assuntodocomentrio"/>
    <w:uiPriority w:val="99"/>
    <w:semiHidden/>
    <w:rsid w:val="007D5346"/>
    <w:rPr>
      <w:b/>
      <w:bCs/>
      <w:sz w:val="20"/>
      <w:szCs w:val="20"/>
    </w:rPr>
  </w:style>
  <w:style w:type="paragraph" w:customStyle="1" w:styleId="dou-paragraph">
    <w:name w:val="dou-paragraph"/>
    <w:basedOn w:val="Normal"/>
    <w:rsid w:val="006418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641844"/>
    <w:rPr>
      <w:color w:val="0000FF"/>
      <w:u w:val="single"/>
    </w:rPr>
  </w:style>
  <w:style w:type="character" w:styleId="Forte">
    <w:name w:val="Strong"/>
    <w:basedOn w:val="Fontepargpadro"/>
    <w:uiPriority w:val="22"/>
    <w:qFormat/>
    <w:rsid w:val="00641844"/>
    <w:rPr>
      <w:b/>
      <w:bCs/>
    </w:rPr>
  </w:style>
  <w:style w:type="paragraph" w:styleId="PargrafodaLista">
    <w:name w:val="List Paragraph"/>
    <w:basedOn w:val="Normal"/>
    <w:uiPriority w:val="34"/>
    <w:qFormat/>
    <w:rsid w:val="00286838"/>
    <w:pPr>
      <w:ind w:left="720"/>
      <w:contextualSpacing/>
    </w:pPr>
  </w:style>
  <w:style w:type="paragraph" w:styleId="Corpodetexto">
    <w:name w:val="Body Text"/>
    <w:basedOn w:val="Normal"/>
    <w:link w:val="CorpodetextoChar"/>
    <w:uiPriority w:val="1"/>
    <w:qFormat/>
    <w:rsid w:val="00F160BD"/>
    <w:pPr>
      <w:widowControl w:val="0"/>
      <w:autoSpaceDE w:val="0"/>
      <w:autoSpaceDN w:val="0"/>
      <w:spacing w:line="240" w:lineRule="auto"/>
      <w:ind w:left="112"/>
      <w:jc w:val="both"/>
    </w:pPr>
    <w:rPr>
      <w:sz w:val="24"/>
      <w:szCs w:val="24"/>
      <w:lang w:bidi="pt-BR"/>
    </w:rPr>
  </w:style>
  <w:style w:type="character" w:customStyle="1" w:styleId="CorpodetextoChar">
    <w:name w:val="Corpo de texto Char"/>
    <w:basedOn w:val="Fontepargpadro"/>
    <w:link w:val="Corpodetexto"/>
    <w:uiPriority w:val="1"/>
    <w:rsid w:val="00F160BD"/>
    <w:rPr>
      <w:sz w:val="24"/>
      <w:szCs w:val="24"/>
      <w:lang w:bidi="pt-BR"/>
    </w:rPr>
  </w:style>
  <w:style w:type="paragraph" w:styleId="NormalWeb">
    <w:name w:val="Normal (Web)"/>
    <w:basedOn w:val="Normal"/>
    <w:uiPriority w:val="99"/>
    <w:semiHidden/>
    <w:unhideWhenUsed/>
    <w:rsid w:val="00400F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ontepargpadro"/>
    <w:rsid w:val="00400F12"/>
  </w:style>
  <w:style w:type="paragraph" w:styleId="Reviso">
    <w:name w:val="Revision"/>
    <w:hidden/>
    <w:uiPriority w:val="99"/>
    <w:semiHidden/>
    <w:rsid w:val="00083521"/>
    <w:pPr>
      <w:spacing w:line="240" w:lineRule="auto"/>
    </w:pPr>
  </w:style>
  <w:style w:type="paragraph" w:styleId="Textodenotaderodap">
    <w:name w:val="footnote text"/>
    <w:basedOn w:val="Normal"/>
    <w:link w:val="TextodenotaderodapChar"/>
    <w:uiPriority w:val="99"/>
    <w:semiHidden/>
    <w:unhideWhenUsed/>
    <w:rsid w:val="008378DE"/>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8378DE"/>
    <w:rPr>
      <w:sz w:val="20"/>
      <w:szCs w:val="20"/>
    </w:rPr>
  </w:style>
  <w:style w:type="character" w:styleId="Refdenotaderodap">
    <w:name w:val="footnote reference"/>
    <w:basedOn w:val="Fontepargpadro"/>
    <w:uiPriority w:val="99"/>
    <w:semiHidden/>
    <w:unhideWhenUsed/>
    <w:rsid w:val="008378DE"/>
    <w:rPr>
      <w:vertAlign w:val="superscript"/>
    </w:rPr>
  </w:style>
  <w:style w:type="paragraph" w:customStyle="1" w:styleId="paragrafo">
    <w:name w:val="paragrafo"/>
    <w:basedOn w:val="Normal"/>
    <w:rsid w:val="00BB7AC1"/>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5E504B"/>
    <w:pPr>
      <w:tabs>
        <w:tab w:val="center" w:pos="4252"/>
        <w:tab w:val="right" w:pos="8504"/>
      </w:tabs>
      <w:spacing w:line="240" w:lineRule="auto"/>
    </w:pPr>
  </w:style>
  <w:style w:type="character" w:customStyle="1" w:styleId="CabealhoChar">
    <w:name w:val="Cabeçalho Char"/>
    <w:basedOn w:val="Fontepargpadro"/>
    <w:link w:val="Cabealho"/>
    <w:uiPriority w:val="99"/>
    <w:rsid w:val="005E504B"/>
  </w:style>
  <w:style w:type="paragraph" w:styleId="Rodap">
    <w:name w:val="footer"/>
    <w:basedOn w:val="Normal"/>
    <w:link w:val="RodapChar"/>
    <w:uiPriority w:val="99"/>
    <w:unhideWhenUsed/>
    <w:rsid w:val="005E504B"/>
    <w:pPr>
      <w:tabs>
        <w:tab w:val="center" w:pos="4252"/>
        <w:tab w:val="right" w:pos="8504"/>
      </w:tabs>
      <w:spacing w:line="240" w:lineRule="auto"/>
    </w:pPr>
  </w:style>
  <w:style w:type="character" w:customStyle="1" w:styleId="RodapChar">
    <w:name w:val="Rodapé Char"/>
    <w:basedOn w:val="Fontepargpadro"/>
    <w:link w:val="Rodap"/>
    <w:uiPriority w:val="99"/>
    <w:rsid w:val="005E5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4434">
      <w:bodyDiv w:val="1"/>
      <w:marLeft w:val="0"/>
      <w:marRight w:val="0"/>
      <w:marTop w:val="0"/>
      <w:marBottom w:val="0"/>
      <w:divBdr>
        <w:top w:val="none" w:sz="0" w:space="0" w:color="auto"/>
        <w:left w:val="none" w:sz="0" w:space="0" w:color="auto"/>
        <w:bottom w:val="none" w:sz="0" w:space="0" w:color="auto"/>
        <w:right w:val="none" w:sz="0" w:space="0" w:color="auto"/>
      </w:divBdr>
    </w:div>
    <w:div w:id="93598595">
      <w:bodyDiv w:val="1"/>
      <w:marLeft w:val="0"/>
      <w:marRight w:val="0"/>
      <w:marTop w:val="0"/>
      <w:marBottom w:val="0"/>
      <w:divBdr>
        <w:top w:val="none" w:sz="0" w:space="0" w:color="auto"/>
        <w:left w:val="none" w:sz="0" w:space="0" w:color="auto"/>
        <w:bottom w:val="none" w:sz="0" w:space="0" w:color="auto"/>
        <w:right w:val="none" w:sz="0" w:space="0" w:color="auto"/>
      </w:divBdr>
    </w:div>
    <w:div w:id="153378680">
      <w:bodyDiv w:val="1"/>
      <w:marLeft w:val="0"/>
      <w:marRight w:val="0"/>
      <w:marTop w:val="0"/>
      <w:marBottom w:val="0"/>
      <w:divBdr>
        <w:top w:val="none" w:sz="0" w:space="0" w:color="auto"/>
        <w:left w:val="none" w:sz="0" w:space="0" w:color="auto"/>
        <w:bottom w:val="none" w:sz="0" w:space="0" w:color="auto"/>
        <w:right w:val="none" w:sz="0" w:space="0" w:color="auto"/>
      </w:divBdr>
    </w:div>
    <w:div w:id="211815674">
      <w:bodyDiv w:val="1"/>
      <w:marLeft w:val="0"/>
      <w:marRight w:val="0"/>
      <w:marTop w:val="0"/>
      <w:marBottom w:val="0"/>
      <w:divBdr>
        <w:top w:val="none" w:sz="0" w:space="0" w:color="auto"/>
        <w:left w:val="none" w:sz="0" w:space="0" w:color="auto"/>
        <w:bottom w:val="none" w:sz="0" w:space="0" w:color="auto"/>
        <w:right w:val="none" w:sz="0" w:space="0" w:color="auto"/>
      </w:divBdr>
    </w:div>
    <w:div w:id="215286813">
      <w:bodyDiv w:val="1"/>
      <w:marLeft w:val="0"/>
      <w:marRight w:val="0"/>
      <w:marTop w:val="0"/>
      <w:marBottom w:val="0"/>
      <w:divBdr>
        <w:top w:val="none" w:sz="0" w:space="0" w:color="auto"/>
        <w:left w:val="none" w:sz="0" w:space="0" w:color="auto"/>
        <w:bottom w:val="none" w:sz="0" w:space="0" w:color="auto"/>
        <w:right w:val="none" w:sz="0" w:space="0" w:color="auto"/>
      </w:divBdr>
    </w:div>
    <w:div w:id="330255639">
      <w:bodyDiv w:val="1"/>
      <w:marLeft w:val="0"/>
      <w:marRight w:val="0"/>
      <w:marTop w:val="0"/>
      <w:marBottom w:val="0"/>
      <w:divBdr>
        <w:top w:val="none" w:sz="0" w:space="0" w:color="auto"/>
        <w:left w:val="none" w:sz="0" w:space="0" w:color="auto"/>
        <w:bottom w:val="none" w:sz="0" w:space="0" w:color="auto"/>
        <w:right w:val="none" w:sz="0" w:space="0" w:color="auto"/>
      </w:divBdr>
    </w:div>
    <w:div w:id="420492246">
      <w:bodyDiv w:val="1"/>
      <w:marLeft w:val="0"/>
      <w:marRight w:val="0"/>
      <w:marTop w:val="0"/>
      <w:marBottom w:val="0"/>
      <w:divBdr>
        <w:top w:val="none" w:sz="0" w:space="0" w:color="auto"/>
        <w:left w:val="none" w:sz="0" w:space="0" w:color="auto"/>
        <w:bottom w:val="none" w:sz="0" w:space="0" w:color="auto"/>
        <w:right w:val="none" w:sz="0" w:space="0" w:color="auto"/>
      </w:divBdr>
    </w:div>
    <w:div w:id="423116056">
      <w:bodyDiv w:val="1"/>
      <w:marLeft w:val="0"/>
      <w:marRight w:val="0"/>
      <w:marTop w:val="0"/>
      <w:marBottom w:val="0"/>
      <w:divBdr>
        <w:top w:val="none" w:sz="0" w:space="0" w:color="auto"/>
        <w:left w:val="none" w:sz="0" w:space="0" w:color="auto"/>
        <w:bottom w:val="none" w:sz="0" w:space="0" w:color="auto"/>
        <w:right w:val="none" w:sz="0" w:space="0" w:color="auto"/>
      </w:divBdr>
    </w:div>
    <w:div w:id="821232689">
      <w:bodyDiv w:val="1"/>
      <w:marLeft w:val="0"/>
      <w:marRight w:val="0"/>
      <w:marTop w:val="0"/>
      <w:marBottom w:val="0"/>
      <w:divBdr>
        <w:top w:val="none" w:sz="0" w:space="0" w:color="auto"/>
        <w:left w:val="none" w:sz="0" w:space="0" w:color="auto"/>
        <w:bottom w:val="none" w:sz="0" w:space="0" w:color="auto"/>
        <w:right w:val="none" w:sz="0" w:space="0" w:color="auto"/>
      </w:divBdr>
      <w:divsChild>
        <w:div w:id="1704866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3267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3483262">
      <w:bodyDiv w:val="1"/>
      <w:marLeft w:val="0"/>
      <w:marRight w:val="0"/>
      <w:marTop w:val="0"/>
      <w:marBottom w:val="0"/>
      <w:divBdr>
        <w:top w:val="none" w:sz="0" w:space="0" w:color="auto"/>
        <w:left w:val="none" w:sz="0" w:space="0" w:color="auto"/>
        <w:bottom w:val="none" w:sz="0" w:space="0" w:color="auto"/>
        <w:right w:val="none" w:sz="0" w:space="0" w:color="auto"/>
      </w:divBdr>
      <w:divsChild>
        <w:div w:id="1060863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3549114">
      <w:bodyDiv w:val="1"/>
      <w:marLeft w:val="0"/>
      <w:marRight w:val="0"/>
      <w:marTop w:val="0"/>
      <w:marBottom w:val="0"/>
      <w:divBdr>
        <w:top w:val="none" w:sz="0" w:space="0" w:color="auto"/>
        <w:left w:val="none" w:sz="0" w:space="0" w:color="auto"/>
        <w:bottom w:val="none" w:sz="0" w:space="0" w:color="auto"/>
        <w:right w:val="none" w:sz="0" w:space="0" w:color="auto"/>
      </w:divBdr>
    </w:div>
    <w:div w:id="1386174192">
      <w:bodyDiv w:val="1"/>
      <w:marLeft w:val="0"/>
      <w:marRight w:val="0"/>
      <w:marTop w:val="0"/>
      <w:marBottom w:val="0"/>
      <w:divBdr>
        <w:top w:val="none" w:sz="0" w:space="0" w:color="auto"/>
        <w:left w:val="none" w:sz="0" w:space="0" w:color="auto"/>
        <w:bottom w:val="none" w:sz="0" w:space="0" w:color="auto"/>
        <w:right w:val="none" w:sz="0" w:space="0" w:color="auto"/>
      </w:divBdr>
    </w:div>
    <w:div w:id="1436558379">
      <w:bodyDiv w:val="1"/>
      <w:marLeft w:val="0"/>
      <w:marRight w:val="0"/>
      <w:marTop w:val="0"/>
      <w:marBottom w:val="0"/>
      <w:divBdr>
        <w:top w:val="none" w:sz="0" w:space="0" w:color="auto"/>
        <w:left w:val="none" w:sz="0" w:space="0" w:color="auto"/>
        <w:bottom w:val="none" w:sz="0" w:space="0" w:color="auto"/>
        <w:right w:val="none" w:sz="0" w:space="0" w:color="auto"/>
      </w:divBdr>
    </w:div>
    <w:div w:id="1503592809">
      <w:bodyDiv w:val="1"/>
      <w:marLeft w:val="0"/>
      <w:marRight w:val="0"/>
      <w:marTop w:val="0"/>
      <w:marBottom w:val="0"/>
      <w:divBdr>
        <w:top w:val="none" w:sz="0" w:space="0" w:color="auto"/>
        <w:left w:val="none" w:sz="0" w:space="0" w:color="auto"/>
        <w:bottom w:val="none" w:sz="0" w:space="0" w:color="auto"/>
        <w:right w:val="none" w:sz="0" w:space="0" w:color="auto"/>
      </w:divBdr>
    </w:div>
    <w:div w:id="1552039880">
      <w:bodyDiv w:val="1"/>
      <w:marLeft w:val="0"/>
      <w:marRight w:val="0"/>
      <w:marTop w:val="0"/>
      <w:marBottom w:val="0"/>
      <w:divBdr>
        <w:top w:val="none" w:sz="0" w:space="0" w:color="auto"/>
        <w:left w:val="none" w:sz="0" w:space="0" w:color="auto"/>
        <w:bottom w:val="none" w:sz="0" w:space="0" w:color="auto"/>
        <w:right w:val="none" w:sz="0" w:space="0" w:color="auto"/>
      </w:divBdr>
    </w:div>
    <w:div w:id="1581796271">
      <w:bodyDiv w:val="1"/>
      <w:marLeft w:val="0"/>
      <w:marRight w:val="0"/>
      <w:marTop w:val="0"/>
      <w:marBottom w:val="0"/>
      <w:divBdr>
        <w:top w:val="none" w:sz="0" w:space="0" w:color="auto"/>
        <w:left w:val="none" w:sz="0" w:space="0" w:color="auto"/>
        <w:bottom w:val="none" w:sz="0" w:space="0" w:color="auto"/>
        <w:right w:val="none" w:sz="0" w:space="0" w:color="auto"/>
      </w:divBdr>
    </w:div>
    <w:div w:id="1590196799">
      <w:bodyDiv w:val="1"/>
      <w:marLeft w:val="0"/>
      <w:marRight w:val="0"/>
      <w:marTop w:val="0"/>
      <w:marBottom w:val="0"/>
      <w:divBdr>
        <w:top w:val="none" w:sz="0" w:space="0" w:color="auto"/>
        <w:left w:val="none" w:sz="0" w:space="0" w:color="auto"/>
        <w:bottom w:val="none" w:sz="0" w:space="0" w:color="auto"/>
        <w:right w:val="none" w:sz="0" w:space="0" w:color="auto"/>
      </w:divBdr>
    </w:div>
    <w:div w:id="1655376266">
      <w:bodyDiv w:val="1"/>
      <w:marLeft w:val="0"/>
      <w:marRight w:val="0"/>
      <w:marTop w:val="0"/>
      <w:marBottom w:val="0"/>
      <w:divBdr>
        <w:top w:val="none" w:sz="0" w:space="0" w:color="auto"/>
        <w:left w:val="none" w:sz="0" w:space="0" w:color="auto"/>
        <w:bottom w:val="none" w:sz="0" w:space="0" w:color="auto"/>
        <w:right w:val="none" w:sz="0" w:space="0" w:color="auto"/>
      </w:divBdr>
    </w:div>
    <w:div w:id="1801604007">
      <w:bodyDiv w:val="1"/>
      <w:marLeft w:val="0"/>
      <w:marRight w:val="0"/>
      <w:marTop w:val="0"/>
      <w:marBottom w:val="0"/>
      <w:divBdr>
        <w:top w:val="none" w:sz="0" w:space="0" w:color="auto"/>
        <w:left w:val="none" w:sz="0" w:space="0" w:color="auto"/>
        <w:bottom w:val="none" w:sz="0" w:space="0" w:color="auto"/>
        <w:right w:val="none" w:sz="0" w:space="0" w:color="auto"/>
      </w:divBdr>
      <w:divsChild>
        <w:div w:id="1476292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319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9199045">
      <w:bodyDiv w:val="1"/>
      <w:marLeft w:val="0"/>
      <w:marRight w:val="0"/>
      <w:marTop w:val="0"/>
      <w:marBottom w:val="0"/>
      <w:divBdr>
        <w:top w:val="none" w:sz="0" w:space="0" w:color="auto"/>
        <w:left w:val="none" w:sz="0" w:space="0" w:color="auto"/>
        <w:bottom w:val="none" w:sz="0" w:space="0" w:color="auto"/>
        <w:right w:val="none" w:sz="0" w:space="0" w:color="auto"/>
      </w:divBdr>
    </w:div>
    <w:div w:id="1849363682">
      <w:bodyDiv w:val="1"/>
      <w:marLeft w:val="0"/>
      <w:marRight w:val="0"/>
      <w:marTop w:val="0"/>
      <w:marBottom w:val="0"/>
      <w:divBdr>
        <w:top w:val="none" w:sz="0" w:space="0" w:color="auto"/>
        <w:left w:val="none" w:sz="0" w:space="0" w:color="auto"/>
        <w:bottom w:val="none" w:sz="0" w:space="0" w:color="auto"/>
        <w:right w:val="none" w:sz="0" w:space="0" w:color="auto"/>
      </w:divBdr>
    </w:div>
    <w:div w:id="2096702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9E599-C3E0-4F86-925F-7D16520C7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2929</Words>
  <Characters>15819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Câmara dos Deputados</Company>
  <LinksUpToDate>false</LinksUpToDate>
  <CharactersWithSpaces>18711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Eugenio Greggianin</dc:creator>
  <cp:lastModifiedBy>Usuário do Windows</cp:lastModifiedBy>
  <cp:revision>2</cp:revision>
  <cp:lastPrinted>2019-09-02T16:00:00Z</cp:lastPrinted>
  <dcterms:created xsi:type="dcterms:W3CDTF">2019-11-04T14:12:00Z</dcterms:created>
  <dcterms:modified xsi:type="dcterms:W3CDTF">2019-11-04T14:12:00Z</dcterms:modified>
</cp:coreProperties>
</file>