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B0" w:rsidRPr="002D7A70" w:rsidRDefault="00286AC1" w:rsidP="00AD06E1">
      <w:pPr>
        <w:spacing w:after="0" w:line="400" w:lineRule="exact"/>
        <w:jc w:val="both"/>
        <w:rPr>
          <w:rFonts w:ascii="Times New Roman" w:eastAsia="Times New Roman" w:hAnsi="Times New Roman" w:cs="Times New Roman"/>
          <w:b/>
          <w:smallCaps/>
          <w:sz w:val="24"/>
          <w:szCs w:val="24"/>
          <w:lang w:eastAsia="pt-BR"/>
        </w:rPr>
      </w:pPr>
      <w:r w:rsidRPr="002D7A70">
        <w:rPr>
          <w:rFonts w:ascii="Times New Roman" w:eastAsia="Times New Roman" w:hAnsi="Times New Roman" w:cs="Times New Roman"/>
          <w:b/>
          <w:smallCaps/>
          <w:sz w:val="24"/>
          <w:szCs w:val="24"/>
          <w:lang w:eastAsia="pt-BR"/>
        </w:rPr>
        <w:t>EXCELENTÍSSIMO (</w:t>
      </w:r>
      <w:r w:rsidR="008549B0" w:rsidRPr="002D7A70">
        <w:rPr>
          <w:rFonts w:ascii="Times New Roman" w:eastAsia="Times New Roman" w:hAnsi="Times New Roman" w:cs="Times New Roman"/>
          <w:b/>
          <w:smallCaps/>
          <w:sz w:val="24"/>
          <w:szCs w:val="24"/>
          <w:lang w:eastAsia="pt-BR"/>
        </w:rPr>
        <w:t xml:space="preserve">a) </w:t>
      </w:r>
      <w:r w:rsidRPr="002D7A70">
        <w:rPr>
          <w:rFonts w:ascii="Times New Roman" w:eastAsia="Times New Roman" w:hAnsi="Times New Roman" w:cs="Times New Roman"/>
          <w:b/>
          <w:smallCaps/>
          <w:sz w:val="24"/>
          <w:szCs w:val="24"/>
          <w:lang w:eastAsia="pt-BR"/>
        </w:rPr>
        <w:t>SENHOR (</w:t>
      </w:r>
      <w:r w:rsidR="008549B0" w:rsidRPr="002D7A70">
        <w:rPr>
          <w:rFonts w:ascii="Times New Roman" w:eastAsia="Times New Roman" w:hAnsi="Times New Roman" w:cs="Times New Roman"/>
          <w:b/>
          <w:smallCaps/>
          <w:sz w:val="24"/>
          <w:szCs w:val="24"/>
          <w:lang w:eastAsia="pt-BR"/>
        </w:rPr>
        <w:t xml:space="preserve">a) </w:t>
      </w:r>
      <w:r w:rsidRPr="002D7A70">
        <w:rPr>
          <w:rFonts w:ascii="Times New Roman" w:eastAsia="Times New Roman" w:hAnsi="Times New Roman" w:cs="Times New Roman"/>
          <w:b/>
          <w:smallCaps/>
          <w:sz w:val="24"/>
          <w:szCs w:val="24"/>
          <w:lang w:eastAsia="pt-BR"/>
        </w:rPr>
        <w:t>MINISTRO (</w:t>
      </w:r>
      <w:r w:rsidR="008549B0" w:rsidRPr="002D7A70">
        <w:rPr>
          <w:rFonts w:ascii="Times New Roman" w:eastAsia="Times New Roman" w:hAnsi="Times New Roman" w:cs="Times New Roman"/>
          <w:b/>
          <w:smallCaps/>
          <w:sz w:val="24"/>
          <w:szCs w:val="24"/>
          <w:lang w:eastAsia="pt-BR"/>
        </w:rPr>
        <w:t>a) do Colendo Supremo Tribunal Federal</w:t>
      </w:r>
    </w:p>
    <w:p w:rsidR="00732978" w:rsidRPr="002D7A70" w:rsidRDefault="006B6A57" w:rsidP="00732978">
      <w:pPr>
        <w:spacing w:after="0" w:line="240" w:lineRule="auto"/>
        <w:ind w:left="2835"/>
        <w:jc w:val="right"/>
        <w:rPr>
          <w:rFonts w:ascii="Times New Roman" w:eastAsia="Times New Roman" w:hAnsi="Times New Roman" w:cs="Times New Roman"/>
          <w:b/>
          <w:i/>
          <w:sz w:val="20"/>
          <w:szCs w:val="20"/>
          <w:lang w:eastAsia="pt-BR"/>
        </w:rPr>
      </w:pPr>
      <w:r w:rsidRPr="002D7A70">
        <w:rPr>
          <w:rFonts w:ascii="Times New Roman" w:eastAsia="Times New Roman" w:hAnsi="Times New Roman" w:cs="Times New Roman"/>
          <w:b/>
          <w:i/>
          <w:sz w:val="20"/>
          <w:szCs w:val="20"/>
          <w:lang w:eastAsia="pt-BR"/>
        </w:rPr>
        <w:t>O Judiciário, além de independente, tem autonomia técnica para julgar segundo sua convicção e sua ciência própria.</w:t>
      </w:r>
      <w:r w:rsidR="00732978" w:rsidRPr="002D7A70">
        <w:rPr>
          <w:rFonts w:ascii="Times New Roman" w:eastAsia="Times New Roman" w:hAnsi="Times New Roman" w:cs="Times New Roman"/>
          <w:b/>
          <w:i/>
          <w:sz w:val="20"/>
          <w:szCs w:val="20"/>
          <w:lang w:eastAsia="pt-BR"/>
        </w:rPr>
        <w:t xml:space="preserve"> O </w:t>
      </w:r>
      <w:r w:rsidRPr="002D7A70">
        <w:rPr>
          <w:rFonts w:ascii="Times New Roman" w:eastAsia="Times New Roman" w:hAnsi="Times New Roman" w:cs="Times New Roman"/>
          <w:b/>
          <w:i/>
          <w:sz w:val="20"/>
          <w:szCs w:val="20"/>
          <w:lang w:eastAsia="pt-BR"/>
        </w:rPr>
        <w:t xml:space="preserve">crime que um magistrado pode praticar é o de responsabilidade, ou uma infração administrativa. </w:t>
      </w:r>
      <w:r w:rsidR="00732978" w:rsidRPr="002D7A70">
        <w:rPr>
          <w:rFonts w:ascii="Times New Roman" w:eastAsia="Times New Roman" w:hAnsi="Times New Roman" w:cs="Times New Roman"/>
          <w:b/>
          <w:i/>
          <w:sz w:val="20"/>
          <w:szCs w:val="20"/>
          <w:lang w:eastAsia="pt-BR"/>
        </w:rPr>
        <w:t>A</w:t>
      </w:r>
      <w:r w:rsidRPr="002D7A70">
        <w:rPr>
          <w:rFonts w:ascii="Times New Roman" w:eastAsia="Times New Roman" w:hAnsi="Times New Roman" w:cs="Times New Roman"/>
          <w:b/>
          <w:i/>
          <w:sz w:val="20"/>
          <w:szCs w:val="20"/>
          <w:lang w:eastAsia="pt-BR"/>
        </w:rPr>
        <w:t xml:space="preserve">buso de autoridade, não. </w:t>
      </w:r>
      <w:r w:rsidR="00732978" w:rsidRPr="002D7A70">
        <w:rPr>
          <w:rFonts w:ascii="Times New Roman" w:eastAsia="Times New Roman" w:hAnsi="Times New Roman" w:cs="Times New Roman"/>
          <w:b/>
          <w:i/>
          <w:sz w:val="20"/>
          <w:szCs w:val="20"/>
          <w:lang w:eastAsia="pt-BR"/>
        </w:rPr>
        <w:t xml:space="preserve">A </w:t>
      </w:r>
      <w:r w:rsidRPr="002D7A70">
        <w:rPr>
          <w:rFonts w:ascii="Times New Roman" w:eastAsia="Times New Roman" w:hAnsi="Times New Roman" w:cs="Times New Roman"/>
          <w:b/>
          <w:i/>
          <w:sz w:val="20"/>
          <w:szCs w:val="20"/>
          <w:lang w:eastAsia="pt-BR"/>
        </w:rPr>
        <w:t xml:space="preserve">título de imputar abuso de autoridade </w:t>
      </w:r>
      <w:r w:rsidR="00732978" w:rsidRPr="002D7A70">
        <w:rPr>
          <w:rFonts w:ascii="Times New Roman" w:eastAsia="Times New Roman" w:hAnsi="Times New Roman" w:cs="Times New Roman"/>
          <w:b/>
          <w:i/>
          <w:sz w:val="20"/>
          <w:szCs w:val="20"/>
          <w:lang w:eastAsia="pt-BR"/>
        </w:rPr>
        <w:t>a um juiz, o estado vai acabar por violar sua autonomia técnica. Vai criminalizar o modo como</w:t>
      </w:r>
      <w:r w:rsidR="00E23B82">
        <w:rPr>
          <w:rFonts w:ascii="Times New Roman" w:eastAsia="Times New Roman" w:hAnsi="Times New Roman" w:cs="Times New Roman"/>
          <w:b/>
          <w:i/>
          <w:sz w:val="20"/>
          <w:szCs w:val="20"/>
          <w:lang w:eastAsia="pt-BR"/>
        </w:rPr>
        <w:t xml:space="preserve"> </w:t>
      </w:r>
      <w:r w:rsidR="009E0526">
        <w:rPr>
          <w:rFonts w:ascii="Times New Roman" w:eastAsia="Times New Roman" w:hAnsi="Times New Roman" w:cs="Times New Roman"/>
          <w:b/>
          <w:i/>
          <w:sz w:val="20"/>
          <w:szCs w:val="20"/>
          <w:lang w:eastAsia="pt-BR"/>
        </w:rPr>
        <w:t xml:space="preserve">o </w:t>
      </w:r>
      <w:r w:rsidR="009E0526" w:rsidRPr="002D7A70">
        <w:rPr>
          <w:rFonts w:ascii="Times New Roman" w:eastAsia="Times New Roman" w:hAnsi="Times New Roman" w:cs="Times New Roman"/>
          <w:b/>
          <w:i/>
          <w:sz w:val="20"/>
          <w:szCs w:val="20"/>
          <w:lang w:eastAsia="pt-BR"/>
        </w:rPr>
        <w:t>juiz</w:t>
      </w:r>
      <w:r w:rsidR="00732978" w:rsidRPr="002D7A70">
        <w:rPr>
          <w:rFonts w:ascii="Times New Roman" w:eastAsia="Times New Roman" w:hAnsi="Times New Roman" w:cs="Times New Roman"/>
          <w:b/>
          <w:i/>
          <w:sz w:val="20"/>
          <w:szCs w:val="20"/>
          <w:lang w:eastAsia="pt-BR"/>
        </w:rPr>
        <w:t xml:space="preserve"> interpreta o dire</w:t>
      </w:r>
      <w:r w:rsidR="00D4142C">
        <w:rPr>
          <w:rFonts w:ascii="Times New Roman" w:eastAsia="Times New Roman" w:hAnsi="Times New Roman" w:cs="Times New Roman"/>
          <w:b/>
          <w:i/>
          <w:sz w:val="20"/>
          <w:szCs w:val="20"/>
          <w:lang w:eastAsia="pt-BR"/>
        </w:rPr>
        <w:t>i</w:t>
      </w:r>
      <w:r w:rsidR="00732978" w:rsidRPr="002D7A70">
        <w:rPr>
          <w:rFonts w:ascii="Times New Roman" w:eastAsia="Times New Roman" w:hAnsi="Times New Roman" w:cs="Times New Roman"/>
          <w:b/>
          <w:i/>
          <w:sz w:val="20"/>
          <w:szCs w:val="20"/>
          <w:lang w:eastAsia="pt-BR"/>
        </w:rPr>
        <w:t xml:space="preserve">to. </w:t>
      </w:r>
    </w:p>
    <w:p w:rsidR="008549B0" w:rsidRPr="002D7A70" w:rsidRDefault="00732978" w:rsidP="00732978">
      <w:pPr>
        <w:spacing w:after="0" w:line="240" w:lineRule="auto"/>
        <w:ind w:left="2835"/>
        <w:jc w:val="right"/>
        <w:rPr>
          <w:rFonts w:ascii="Times New Roman" w:eastAsia="Times New Roman" w:hAnsi="Times New Roman" w:cs="Times New Roman"/>
          <w:b/>
          <w:smallCaps/>
          <w:sz w:val="20"/>
          <w:szCs w:val="20"/>
          <w:lang w:eastAsia="pt-BR"/>
        </w:rPr>
      </w:pPr>
      <w:r w:rsidRPr="002D7A70">
        <w:rPr>
          <w:rFonts w:ascii="Times New Roman" w:eastAsia="Times New Roman" w:hAnsi="Times New Roman" w:cs="Times New Roman"/>
          <w:b/>
          <w:smallCaps/>
          <w:sz w:val="20"/>
          <w:szCs w:val="20"/>
          <w:lang w:eastAsia="pt-BR"/>
        </w:rPr>
        <w:t>Carlos Ayres Britto</w:t>
      </w:r>
    </w:p>
    <w:p w:rsidR="008549B0" w:rsidRPr="002D7A70" w:rsidRDefault="008549B0" w:rsidP="00AD06E1">
      <w:pPr>
        <w:spacing w:after="0" w:line="400" w:lineRule="exact"/>
        <w:jc w:val="both"/>
        <w:rPr>
          <w:rFonts w:ascii="Times New Roman" w:eastAsia="Times New Roman" w:hAnsi="Times New Roman" w:cs="Times New Roman"/>
          <w:b/>
          <w:smallCaps/>
          <w:sz w:val="24"/>
          <w:szCs w:val="24"/>
          <w:lang w:eastAsia="pt-BR"/>
        </w:rPr>
      </w:pPr>
    </w:p>
    <w:p w:rsidR="008549B0" w:rsidRPr="002D7A70" w:rsidRDefault="008549B0" w:rsidP="00AD06E1">
      <w:pPr>
        <w:spacing w:after="0" w:line="360" w:lineRule="auto"/>
        <w:ind w:firstLine="720"/>
        <w:jc w:val="both"/>
        <w:rPr>
          <w:rFonts w:ascii="Times New Roman" w:eastAsia="Times New Roman" w:hAnsi="Times New Roman" w:cs="Times New Roman"/>
          <w:vanish/>
          <w:sz w:val="24"/>
          <w:szCs w:val="24"/>
          <w:lang w:eastAsia="pt-BR"/>
        </w:rPr>
      </w:pPr>
      <w:r w:rsidRPr="002D7A70">
        <w:rPr>
          <w:rFonts w:ascii="Times New Roman" w:eastAsia="Times New Roman" w:hAnsi="Times New Roman" w:cs="Times New Roman"/>
          <w:b/>
          <w:sz w:val="24"/>
          <w:szCs w:val="24"/>
          <w:lang w:eastAsia="pt-BR"/>
        </w:rPr>
        <w:t>PODEMOS</w:t>
      </w:r>
      <w:r w:rsidRPr="002D7A70">
        <w:rPr>
          <w:rFonts w:ascii="Times New Roman" w:eastAsia="Times New Roman" w:hAnsi="Times New Roman" w:cs="Times New Roman"/>
          <w:sz w:val="24"/>
          <w:szCs w:val="24"/>
          <w:lang w:eastAsia="pt-BR"/>
        </w:rPr>
        <w:t>, pessoa jurídica de direito privado, devidamente inscrito no CNPJ sob o nº 01.248.362/0001-69, com sede</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no</w:t>
      </w:r>
      <w:r w:rsidRPr="002D7A70">
        <w:rPr>
          <w:rFonts w:ascii="Times New Roman" w:eastAsia="Times New Roman" w:hAnsi="Times New Roman" w:cs="Times New Roman"/>
          <w:spacing w:val="16"/>
          <w:sz w:val="24"/>
          <w:szCs w:val="24"/>
          <w:lang w:eastAsia="pt-BR"/>
        </w:rPr>
        <w:t xml:space="preserve"> </w:t>
      </w:r>
      <w:r w:rsidRPr="002D7A70">
        <w:rPr>
          <w:rFonts w:ascii="Times New Roman" w:eastAsia="Times New Roman" w:hAnsi="Times New Roman" w:cs="Times New Roman"/>
          <w:sz w:val="24"/>
          <w:szCs w:val="24"/>
          <w:lang w:eastAsia="pt-BR"/>
        </w:rPr>
        <w:t>SRTVS</w:t>
      </w:r>
      <w:r w:rsidRPr="002D7A70">
        <w:rPr>
          <w:rFonts w:ascii="Times New Roman" w:eastAsia="Times New Roman" w:hAnsi="Times New Roman" w:cs="Times New Roman"/>
          <w:spacing w:val="16"/>
          <w:sz w:val="24"/>
          <w:szCs w:val="24"/>
          <w:lang w:eastAsia="pt-BR"/>
        </w:rPr>
        <w:t xml:space="preserve"> </w:t>
      </w:r>
      <w:r w:rsidRPr="002D7A70">
        <w:rPr>
          <w:rFonts w:ascii="Times New Roman" w:eastAsia="Times New Roman" w:hAnsi="Times New Roman" w:cs="Times New Roman"/>
          <w:sz w:val="24"/>
          <w:szCs w:val="24"/>
          <w:lang w:eastAsia="pt-BR"/>
        </w:rPr>
        <w:t>–</w:t>
      </w:r>
      <w:r w:rsidRPr="002D7A70">
        <w:rPr>
          <w:rFonts w:ascii="Times New Roman" w:eastAsia="Times New Roman" w:hAnsi="Times New Roman" w:cs="Times New Roman"/>
          <w:spacing w:val="17"/>
          <w:sz w:val="24"/>
          <w:szCs w:val="24"/>
          <w:lang w:eastAsia="pt-BR"/>
        </w:rPr>
        <w:t xml:space="preserve"> </w:t>
      </w:r>
      <w:r w:rsidRPr="002D7A70">
        <w:rPr>
          <w:rFonts w:ascii="Times New Roman" w:eastAsia="Times New Roman" w:hAnsi="Times New Roman" w:cs="Times New Roman"/>
          <w:sz w:val="24"/>
          <w:szCs w:val="24"/>
          <w:lang w:eastAsia="pt-BR"/>
        </w:rPr>
        <w:t>Quadra</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701</w:t>
      </w:r>
      <w:r w:rsidRPr="002D7A70">
        <w:rPr>
          <w:rFonts w:ascii="Times New Roman" w:eastAsia="Times New Roman" w:hAnsi="Times New Roman" w:cs="Times New Roman"/>
          <w:spacing w:val="17"/>
          <w:sz w:val="24"/>
          <w:szCs w:val="24"/>
          <w:lang w:eastAsia="pt-BR"/>
        </w:rPr>
        <w:t xml:space="preserve"> </w:t>
      </w:r>
      <w:r w:rsidRPr="002D7A70">
        <w:rPr>
          <w:rFonts w:ascii="Times New Roman" w:eastAsia="Times New Roman" w:hAnsi="Times New Roman" w:cs="Times New Roman"/>
          <w:sz w:val="24"/>
          <w:szCs w:val="24"/>
          <w:lang w:eastAsia="pt-BR"/>
        </w:rPr>
        <w:t>–</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Edifício</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Assis</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Chateaubriand</w:t>
      </w:r>
      <w:r w:rsidRPr="002D7A70">
        <w:rPr>
          <w:rFonts w:ascii="Times New Roman" w:eastAsia="Times New Roman" w:hAnsi="Times New Roman" w:cs="Times New Roman"/>
          <w:spacing w:val="20"/>
          <w:sz w:val="24"/>
          <w:szCs w:val="24"/>
          <w:lang w:eastAsia="pt-BR"/>
        </w:rPr>
        <w:t xml:space="preserve"> </w:t>
      </w:r>
      <w:r w:rsidRPr="002D7A70">
        <w:rPr>
          <w:rFonts w:ascii="Times New Roman" w:eastAsia="Times New Roman" w:hAnsi="Times New Roman" w:cs="Times New Roman"/>
          <w:sz w:val="24"/>
          <w:szCs w:val="24"/>
          <w:lang w:eastAsia="pt-BR"/>
        </w:rPr>
        <w:t>–</w:t>
      </w:r>
      <w:r w:rsidRPr="002D7A70">
        <w:rPr>
          <w:rFonts w:ascii="Times New Roman" w:eastAsia="Times New Roman" w:hAnsi="Times New Roman" w:cs="Times New Roman"/>
          <w:spacing w:val="17"/>
          <w:sz w:val="24"/>
          <w:szCs w:val="24"/>
          <w:lang w:eastAsia="pt-BR"/>
        </w:rPr>
        <w:t xml:space="preserve"> </w:t>
      </w:r>
      <w:r w:rsidRPr="002D7A70">
        <w:rPr>
          <w:rFonts w:ascii="Times New Roman" w:eastAsia="Times New Roman" w:hAnsi="Times New Roman" w:cs="Times New Roman"/>
          <w:sz w:val="24"/>
          <w:szCs w:val="24"/>
          <w:lang w:eastAsia="pt-BR"/>
        </w:rPr>
        <w:t>Torre</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01</w:t>
      </w:r>
      <w:r w:rsidRPr="002D7A70">
        <w:rPr>
          <w:rFonts w:ascii="Times New Roman" w:eastAsia="Times New Roman" w:hAnsi="Times New Roman" w:cs="Times New Roman"/>
          <w:spacing w:val="15"/>
          <w:sz w:val="24"/>
          <w:szCs w:val="24"/>
          <w:lang w:eastAsia="pt-BR"/>
        </w:rPr>
        <w:t xml:space="preserve"> </w:t>
      </w:r>
      <w:r w:rsidRPr="002D7A70">
        <w:rPr>
          <w:rFonts w:ascii="Times New Roman" w:eastAsia="Times New Roman" w:hAnsi="Times New Roman" w:cs="Times New Roman"/>
          <w:sz w:val="24"/>
          <w:szCs w:val="24"/>
          <w:lang w:eastAsia="pt-BR"/>
        </w:rPr>
        <w:t>–</w:t>
      </w:r>
      <w:r w:rsidRPr="002D7A70">
        <w:rPr>
          <w:rFonts w:ascii="Times New Roman" w:eastAsia="Times New Roman" w:hAnsi="Times New Roman" w:cs="Times New Roman"/>
          <w:spacing w:val="17"/>
          <w:sz w:val="24"/>
          <w:szCs w:val="24"/>
          <w:lang w:eastAsia="pt-BR"/>
        </w:rPr>
        <w:t xml:space="preserve"> </w:t>
      </w:r>
      <w:r w:rsidRPr="002D7A70">
        <w:rPr>
          <w:rFonts w:ascii="Times New Roman" w:eastAsia="Times New Roman" w:hAnsi="Times New Roman" w:cs="Times New Roman"/>
          <w:sz w:val="24"/>
          <w:szCs w:val="24"/>
          <w:lang w:eastAsia="pt-BR"/>
        </w:rPr>
        <w:t>Sala</w:t>
      </w:r>
      <w:r w:rsidRPr="002D7A70">
        <w:rPr>
          <w:rFonts w:ascii="Times New Roman" w:eastAsia="Times New Roman" w:hAnsi="Times New Roman" w:cs="Times New Roman"/>
          <w:spacing w:val="17"/>
          <w:sz w:val="24"/>
          <w:szCs w:val="24"/>
          <w:lang w:eastAsia="pt-BR"/>
        </w:rPr>
        <w:t xml:space="preserve"> </w:t>
      </w:r>
      <w:r w:rsidRPr="002D7A70">
        <w:rPr>
          <w:rFonts w:ascii="Times New Roman" w:eastAsia="Times New Roman" w:hAnsi="Times New Roman" w:cs="Times New Roman"/>
          <w:sz w:val="24"/>
          <w:szCs w:val="24"/>
          <w:lang w:eastAsia="pt-BR"/>
        </w:rPr>
        <w:t xml:space="preserve">nº422 – Asa Sul – Brasília-DF, CEP 70340-906, neste ato representado por sua Presidente Nacional e representante legal </w:t>
      </w:r>
      <w:r w:rsidRPr="002D7A70">
        <w:rPr>
          <w:rFonts w:ascii="Times New Roman" w:eastAsia="Times New Roman" w:hAnsi="Times New Roman" w:cs="Times New Roman"/>
          <w:b/>
          <w:sz w:val="24"/>
          <w:szCs w:val="24"/>
          <w:lang w:eastAsia="pt-BR"/>
        </w:rPr>
        <w:t xml:space="preserve">Renata </w:t>
      </w:r>
      <w:proofErr w:type="spellStart"/>
      <w:r w:rsidRPr="002D7A70">
        <w:rPr>
          <w:rFonts w:ascii="Times New Roman" w:eastAsia="Times New Roman" w:hAnsi="Times New Roman" w:cs="Times New Roman"/>
          <w:b/>
          <w:sz w:val="24"/>
          <w:szCs w:val="24"/>
          <w:lang w:eastAsia="pt-BR"/>
        </w:rPr>
        <w:t>Hellmeister</w:t>
      </w:r>
      <w:proofErr w:type="spellEnd"/>
      <w:r w:rsidRPr="002D7A70">
        <w:rPr>
          <w:rFonts w:ascii="Times New Roman" w:eastAsia="Times New Roman" w:hAnsi="Times New Roman" w:cs="Times New Roman"/>
          <w:b/>
          <w:sz w:val="24"/>
          <w:szCs w:val="24"/>
          <w:lang w:eastAsia="pt-BR"/>
        </w:rPr>
        <w:t xml:space="preserve"> de Abreu</w:t>
      </w:r>
      <w:r w:rsidRPr="002D7A70">
        <w:rPr>
          <w:rFonts w:ascii="Times New Roman" w:eastAsia="Times New Roman" w:hAnsi="Times New Roman" w:cs="Times New Roman"/>
          <w:sz w:val="24"/>
          <w:szCs w:val="24"/>
          <w:lang w:eastAsia="pt-BR"/>
        </w:rPr>
        <w:t>, brasileira, casada, Deputada Federal, portadora do RG SSP-SP nº 24.486.052 e do CPF nº 183.729.888-20,</w:t>
      </w:r>
      <w:r w:rsidR="009843FF">
        <w:rPr>
          <w:rFonts w:ascii="Times New Roman" w:eastAsia="Times New Roman" w:hAnsi="Times New Roman" w:cs="Times New Roman"/>
          <w:sz w:val="24"/>
          <w:szCs w:val="24"/>
          <w:lang w:eastAsia="pt-BR"/>
        </w:rPr>
        <w:t xml:space="preserve"> e no interesse também de todos os parlamentares</w:t>
      </w:r>
      <w:r w:rsidR="00574E1D">
        <w:rPr>
          <w:rFonts w:ascii="Times New Roman" w:eastAsia="Times New Roman" w:hAnsi="Times New Roman" w:cs="Times New Roman"/>
          <w:sz w:val="24"/>
          <w:szCs w:val="24"/>
          <w:lang w:eastAsia="pt-BR"/>
        </w:rPr>
        <w:t xml:space="preserve"> filiados ao P</w:t>
      </w:r>
      <w:r w:rsidR="00F4471D">
        <w:rPr>
          <w:rFonts w:ascii="Times New Roman" w:eastAsia="Times New Roman" w:hAnsi="Times New Roman" w:cs="Times New Roman"/>
          <w:sz w:val="24"/>
          <w:szCs w:val="24"/>
          <w:lang w:eastAsia="pt-BR"/>
        </w:rPr>
        <w:t>artido</w:t>
      </w:r>
      <w:r w:rsidR="009843FF">
        <w:rPr>
          <w:rFonts w:ascii="Times New Roman" w:eastAsia="Times New Roman" w:hAnsi="Times New Roman" w:cs="Times New Roman"/>
          <w:sz w:val="24"/>
          <w:szCs w:val="24"/>
          <w:lang w:eastAsia="pt-BR"/>
        </w:rPr>
        <w:t>,</w:t>
      </w:r>
      <w:r w:rsidRPr="002D7A70">
        <w:rPr>
          <w:rFonts w:ascii="Times New Roman" w:eastAsia="Times New Roman" w:hAnsi="Times New Roman" w:cs="Times New Roman"/>
          <w:sz w:val="24"/>
          <w:szCs w:val="24"/>
          <w:lang w:eastAsia="pt-BR"/>
        </w:rPr>
        <w:t xml:space="preserve"> </w:t>
      </w:r>
      <w:r w:rsidR="009843FF" w:rsidRPr="009843FF">
        <w:rPr>
          <w:rFonts w:ascii="Times New Roman" w:eastAsia="Times New Roman" w:hAnsi="Times New Roman" w:cs="Times New Roman"/>
          <w:b/>
          <w:sz w:val="24"/>
          <w:szCs w:val="24"/>
          <w:lang w:eastAsia="pt-BR"/>
        </w:rPr>
        <w:t>senadores</w:t>
      </w:r>
      <w:r w:rsidR="009843FF" w:rsidRPr="009843FF">
        <w:rPr>
          <w:rFonts w:ascii="Times New Roman" w:eastAsia="Times New Roman" w:hAnsi="Times New Roman" w:cs="Times New Roman"/>
          <w:sz w:val="24"/>
          <w:szCs w:val="24"/>
          <w:lang w:eastAsia="pt-BR"/>
        </w:rPr>
        <w:t xml:space="preserve"> Álvaro Dias, PODE/PR; </w:t>
      </w:r>
      <w:proofErr w:type="spellStart"/>
      <w:r w:rsidR="009843FF" w:rsidRPr="009843FF">
        <w:rPr>
          <w:rFonts w:ascii="Times New Roman" w:eastAsia="Times New Roman" w:hAnsi="Times New Roman" w:cs="Times New Roman"/>
          <w:sz w:val="24"/>
          <w:szCs w:val="24"/>
          <w:lang w:eastAsia="pt-BR"/>
        </w:rPr>
        <w:t>Luis</w:t>
      </w:r>
      <w:proofErr w:type="spellEnd"/>
      <w:r w:rsidR="009843FF" w:rsidRPr="009843FF">
        <w:rPr>
          <w:rFonts w:ascii="Times New Roman" w:eastAsia="Times New Roman" w:hAnsi="Times New Roman" w:cs="Times New Roman"/>
          <w:sz w:val="24"/>
          <w:szCs w:val="24"/>
          <w:lang w:eastAsia="pt-BR"/>
        </w:rPr>
        <w:t xml:space="preserve"> Eduardo </w:t>
      </w:r>
      <w:proofErr w:type="spellStart"/>
      <w:r w:rsidR="009843FF" w:rsidRPr="009843FF">
        <w:rPr>
          <w:rFonts w:ascii="Times New Roman" w:eastAsia="Times New Roman" w:hAnsi="Times New Roman" w:cs="Times New Roman"/>
          <w:sz w:val="24"/>
          <w:szCs w:val="24"/>
          <w:lang w:eastAsia="pt-BR"/>
        </w:rPr>
        <w:t>Grangeiro</w:t>
      </w:r>
      <w:proofErr w:type="spellEnd"/>
      <w:r w:rsidR="009843FF" w:rsidRPr="009843FF">
        <w:rPr>
          <w:rFonts w:ascii="Times New Roman" w:eastAsia="Times New Roman" w:hAnsi="Times New Roman" w:cs="Times New Roman"/>
          <w:sz w:val="24"/>
          <w:szCs w:val="24"/>
          <w:lang w:eastAsia="pt-BR"/>
        </w:rPr>
        <w:t xml:space="preserve"> Girão, PODE/CE; </w:t>
      </w:r>
      <w:proofErr w:type="spellStart"/>
      <w:r w:rsidR="009843FF" w:rsidRPr="009843FF">
        <w:rPr>
          <w:rFonts w:ascii="Times New Roman" w:eastAsia="Times New Roman" w:hAnsi="Times New Roman" w:cs="Times New Roman"/>
          <w:sz w:val="24"/>
          <w:szCs w:val="24"/>
          <w:lang w:eastAsia="pt-BR"/>
        </w:rPr>
        <w:t>Elmano</w:t>
      </w:r>
      <w:proofErr w:type="spellEnd"/>
      <w:r w:rsidR="009843FF" w:rsidRPr="009843FF">
        <w:rPr>
          <w:rFonts w:ascii="Times New Roman" w:eastAsia="Times New Roman" w:hAnsi="Times New Roman" w:cs="Times New Roman"/>
          <w:sz w:val="24"/>
          <w:szCs w:val="24"/>
          <w:lang w:eastAsia="pt-BR"/>
        </w:rPr>
        <w:t xml:space="preserve"> </w:t>
      </w:r>
      <w:proofErr w:type="spellStart"/>
      <w:r w:rsidR="009843FF" w:rsidRPr="009843FF">
        <w:rPr>
          <w:rFonts w:ascii="Times New Roman" w:eastAsia="Times New Roman" w:hAnsi="Times New Roman" w:cs="Times New Roman"/>
          <w:sz w:val="24"/>
          <w:szCs w:val="24"/>
          <w:lang w:eastAsia="pt-BR"/>
        </w:rPr>
        <w:t>Férrer</w:t>
      </w:r>
      <w:proofErr w:type="spellEnd"/>
      <w:r w:rsidR="009843FF" w:rsidRPr="009843FF">
        <w:rPr>
          <w:rFonts w:ascii="Times New Roman" w:eastAsia="Times New Roman" w:hAnsi="Times New Roman" w:cs="Times New Roman"/>
          <w:sz w:val="24"/>
          <w:szCs w:val="24"/>
          <w:lang w:eastAsia="pt-BR"/>
        </w:rPr>
        <w:t xml:space="preserve"> de Almeida, PODE/PI; Selma Rosane Santos Arruda, PODE/MT; </w:t>
      </w:r>
      <w:proofErr w:type="spellStart"/>
      <w:r w:rsidR="009843FF" w:rsidRPr="009843FF">
        <w:rPr>
          <w:rFonts w:ascii="Times New Roman" w:eastAsia="Times New Roman" w:hAnsi="Times New Roman" w:cs="Times New Roman"/>
          <w:sz w:val="24"/>
          <w:szCs w:val="24"/>
          <w:lang w:eastAsia="pt-BR"/>
        </w:rPr>
        <w:t>Lasier</w:t>
      </w:r>
      <w:proofErr w:type="spellEnd"/>
      <w:r w:rsidR="009843FF" w:rsidRPr="009843FF">
        <w:rPr>
          <w:rFonts w:ascii="Times New Roman" w:eastAsia="Times New Roman" w:hAnsi="Times New Roman" w:cs="Times New Roman"/>
          <w:sz w:val="24"/>
          <w:szCs w:val="24"/>
          <w:lang w:eastAsia="pt-BR"/>
        </w:rPr>
        <w:t xml:space="preserve"> Costa Martins, PODE/RS; Marcos Ribeiro do Val, PODE/ES; </w:t>
      </w:r>
      <w:proofErr w:type="spellStart"/>
      <w:r w:rsidR="009843FF" w:rsidRPr="009843FF">
        <w:rPr>
          <w:rFonts w:ascii="Times New Roman" w:eastAsia="Times New Roman" w:hAnsi="Times New Roman" w:cs="Times New Roman"/>
          <w:sz w:val="24"/>
          <w:szCs w:val="24"/>
          <w:lang w:eastAsia="pt-BR"/>
        </w:rPr>
        <w:t>Oriovisto</w:t>
      </w:r>
      <w:proofErr w:type="spellEnd"/>
      <w:r w:rsidR="009843FF" w:rsidRPr="009843FF">
        <w:rPr>
          <w:rFonts w:ascii="Times New Roman" w:eastAsia="Times New Roman" w:hAnsi="Times New Roman" w:cs="Times New Roman"/>
          <w:sz w:val="24"/>
          <w:szCs w:val="24"/>
          <w:lang w:eastAsia="pt-BR"/>
        </w:rPr>
        <w:t xml:space="preserve"> Guimarães, PODE/PR; José Antônio Machado </w:t>
      </w:r>
      <w:proofErr w:type="spellStart"/>
      <w:r w:rsidR="009843FF" w:rsidRPr="009843FF">
        <w:rPr>
          <w:rFonts w:ascii="Times New Roman" w:eastAsia="Times New Roman" w:hAnsi="Times New Roman" w:cs="Times New Roman"/>
          <w:sz w:val="24"/>
          <w:szCs w:val="24"/>
          <w:lang w:eastAsia="pt-BR"/>
        </w:rPr>
        <w:t>Reguffe</w:t>
      </w:r>
      <w:proofErr w:type="spellEnd"/>
      <w:r w:rsidR="009843FF" w:rsidRPr="009843FF">
        <w:rPr>
          <w:rFonts w:ascii="Times New Roman" w:eastAsia="Times New Roman" w:hAnsi="Times New Roman" w:cs="Times New Roman"/>
          <w:sz w:val="24"/>
          <w:szCs w:val="24"/>
          <w:lang w:eastAsia="pt-BR"/>
        </w:rPr>
        <w:t xml:space="preserve">, PODE/DF; </w:t>
      </w:r>
      <w:proofErr w:type="spellStart"/>
      <w:r w:rsidR="009843FF" w:rsidRPr="009843FF">
        <w:rPr>
          <w:rFonts w:ascii="Times New Roman" w:eastAsia="Times New Roman" w:hAnsi="Times New Roman" w:cs="Times New Roman"/>
          <w:sz w:val="24"/>
          <w:szCs w:val="24"/>
          <w:lang w:eastAsia="pt-BR"/>
        </w:rPr>
        <w:t>Romario</w:t>
      </w:r>
      <w:proofErr w:type="spellEnd"/>
      <w:r w:rsidR="009843FF" w:rsidRPr="009843FF">
        <w:rPr>
          <w:rFonts w:ascii="Times New Roman" w:eastAsia="Times New Roman" w:hAnsi="Times New Roman" w:cs="Times New Roman"/>
          <w:sz w:val="24"/>
          <w:szCs w:val="24"/>
          <w:lang w:eastAsia="pt-BR"/>
        </w:rPr>
        <w:t xml:space="preserve"> de Souza Faria, PODE/RJ; </w:t>
      </w:r>
      <w:proofErr w:type="spellStart"/>
      <w:r w:rsidR="009843FF" w:rsidRPr="009843FF">
        <w:rPr>
          <w:rFonts w:ascii="Times New Roman" w:eastAsia="Times New Roman" w:hAnsi="Times New Roman" w:cs="Times New Roman"/>
          <w:sz w:val="24"/>
          <w:szCs w:val="24"/>
          <w:lang w:eastAsia="pt-BR"/>
        </w:rPr>
        <w:t>Eann</w:t>
      </w:r>
      <w:proofErr w:type="spellEnd"/>
      <w:r w:rsidR="009843FF" w:rsidRPr="009843FF">
        <w:rPr>
          <w:rFonts w:ascii="Times New Roman" w:eastAsia="Times New Roman" w:hAnsi="Times New Roman" w:cs="Times New Roman"/>
          <w:sz w:val="24"/>
          <w:szCs w:val="24"/>
          <w:lang w:eastAsia="pt-BR"/>
        </w:rPr>
        <w:t xml:space="preserve"> </w:t>
      </w:r>
      <w:proofErr w:type="spellStart"/>
      <w:r w:rsidR="009843FF" w:rsidRPr="009843FF">
        <w:rPr>
          <w:rFonts w:ascii="Times New Roman" w:eastAsia="Times New Roman" w:hAnsi="Times New Roman" w:cs="Times New Roman"/>
          <w:sz w:val="24"/>
          <w:szCs w:val="24"/>
          <w:lang w:eastAsia="pt-BR"/>
        </w:rPr>
        <w:t>Styvenson</w:t>
      </w:r>
      <w:proofErr w:type="spellEnd"/>
      <w:r w:rsidR="009843FF" w:rsidRPr="009843FF">
        <w:rPr>
          <w:rFonts w:ascii="Times New Roman" w:eastAsia="Times New Roman" w:hAnsi="Times New Roman" w:cs="Times New Roman"/>
          <w:sz w:val="24"/>
          <w:szCs w:val="24"/>
          <w:lang w:eastAsia="pt-BR"/>
        </w:rPr>
        <w:t xml:space="preserve"> Valentim Mendes, PODE/</w:t>
      </w:r>
      <w:r w:rsidR="009843FF">
        <w:rPr>
          <w:rFonts w:ascii="Times New Roman" w:eastAsia="Times New Roman" w:hAnsi="Times New Roman" w:cs="Times New Roman"/>
          <w:sz w:val="24"/>
          <w:szCs w:val="24"/>
          <w:lang w:eastAsia="pt-BR"/>
        </w:rPr>
        <w:t xml:space="preserve">RN, e os </w:t>
      </w:r>
      <w:r w:rsidR="009843FF" w:rsidRPr="009843FF">
        <w:rPr>
          <w:rFonts w:ascii="Times New Roman" w:eastAsia="Times New Roman" w:hAnsi="Times New Roman" w:cs="Times New Roman"/>
          <w:b/>
          <w:sz w:val="24"/>
          <w:szCs w:val="24"/>
          <w:lang w:eastAsia="pt-BR"/>
        </w:rPr>
        <w:t xml:space="preserve">Deputados </w:t>
      </w:r>
      <w:r w:rsidR="009843FF" w:rsidRPr="009843FF">
        <w:rPr>
          <w:rFonts w:ascii="Times New Roman" w:eastAsia="Times New Roman" w:hAnsi="Times New Roman" w:cs="Times New Roman"/>
          <w:sz w:val="24"/>
          <w:szCs w:val="24"/>
          <w:lang w:eastAsia="pt-BR"/>
        </w:rPr>
        <w:t xml:space="preserve">Joao Carlos Bacelar Batista, PODE/BA; Diego </w:t>
      </w:r>
      <w:proofErr w:type="spellStart"/>
      <w:r w:rsidR="009843FF" w:rsidRPr="009843FF">
        <w:rPr>
          <w:rFonts w:ascii="Times New Roman" w:eastAsia="Times New Roman" w:hAnsi="Times New Roman" w:cs="Times New Roman"/>
          <w:sz w:val="24"/>
          <w:szCs w:val="24"/>
          <w:lang w:eastAsia="pt-BR"/>
        </w:rPr>
        <w:t>Alexsander</w:t>
      </w:r>
      <w:proofErr w:type="spellEnd"/>
      <w:r w:rsidR="009843FF" w:rsidRPr="009843FF">
        <w:rPr>
          <w:rFonts w:ascii="Times New Roman" w:eastAsia="Times New Roman" w:hAnsi="Times New Roman" w:cs="Times New Roman"/>
          <w:sz w:val="24"/>
          <w:szCs w:val="24"/>
          <w:lang w:eastAsia="pt-BR"/>
        </w:rPr>
        <w:t xml:space="preserve"> Gonçalo Paula Garcia, PODE/PR; Igor </w:t>
      </w:r>
      <w:proofErr w:type="spellStart"/>
      <w:r w:rsidR="009843FF" w:rsidRPr="009843FF">
        <w:rPr>
          <w:rFonts w:ascii="Times New Roman" w:eastAsia="Times New Roman" w:hAnsi="Times New Roman" w:cs="Times New Roman"/>
          <w:sz w:val="24"/>
          <w:szCs w:val="24"/>
          <w:lang w:eastAsia="pt-BR"/>
        </w:rPr>
        <w:t>Tarciano</w:t>
      </w:r>
      <w:proofErr w:type="spellEnd"/>
      <w:r w:rsidR="009843FF" w:rsidRPr="009843FF">
        <w:rPr>
          <w:rFonts w:ascii="Times New Roman" w:eastAsia="Times New Roman" w:hAnsi="Times New Roman" w:cs="Times New Roman"/>
          <w:sz w:val="24"/>
          <w:szCs w:val="24"/>
          <w:lang w:eastAsia="pt-BR"/>
        </w:rPr>
        <w:t xml:space="preserve"> Timo,  PODE/MG; Jose </w:t>
      </w:r>
      <w:proofErr w:type="spellStart"/>
      <w:r w:rsidR="009843FF" w:rsidRPr="009843FF">
        <w:rPr>
          <w:rFonts w:ascii="Times New Roman" w:eastAsia="Times New Roman" w:hAnsi="Times New Roman" w:cs="Times New Roman"/>
          <w:sz w:val="24"/>
          <w:szCs w:val="24"/>
          <w:lang w:eastAsia="pt-BR"/>
        </w:rPr>
        <w:t>Antonio</w:t>
      </w:r>
      <w:proofErr w:type="spellEnd"/>
      <w:r w:rsidR="009843FF" w:rsidRPr="009843FF">
        <w:rPr>
          <w:rFonts w:ascii="Times New Roman" w:eastAsia="Times New Roman" w:hAnsi="Times New Roman" w:cs="Times New Roman"/>
          <w:sz w:val="24"/>
          <w:szCs w:val="24"/>
          <w:lang w:eastAsia="pt-BR"/>
        </w:rPr>
        <w:t xml:space="preserve"> dos Santos Medeiros, PODE/MT; José </w:t>
      </w:r>
      <w:proofErr w:type="spellStart"/>
      <w:r w:rsidR="009843FF" w:rsidRPr="009843FF">
        <w:rPr>
          <w:rFonts w:ascii="Times New Roman" w:eastAsia="Times New Roman" w:hAnsi="Times New Roman" w:cs="Times New Roman"/>
          <w:sz w:val="24"/>
          <w:szCs w:val="24"/>
          <w:lang w:eastAsia="pt-BR"/>
        </w:rPr>
        <w:t>Nelto</w:t>
      </w:r>
      <w:proofErr w:type="spellEnd"/>
      <w:r w:rsidR="009843FF" w:rsidRPr="009843FF">
        <w:rPr>
          <w:rFonts w:ascii="Times New Roman" w:eastAsia="Times New Roman" w:hAnsi="Times New Roman" w:cs="Times New Roman"/>
          <w:sz w:val="24"/>
          <w:szCs w:val="24"/>
          <w:lang w:eastAsia="pt-BR"/>
        </w:rPr>
        <w:t xml:space="preserve"> Lagares das </w:t>
      </w:r>
      <w:proofErr w:type="spellStart"/>
      <w:r w:rsidR="009843FF" w:rsidRPr="009843FF">
        <w:rPr>
          <w:rFonts w:ascii="Times New Roman" w:eastAsia="Times New Roman" w:hAnsi="Times New Roman" w:cs="Times New Roman"/>
          <w:sz w:val="24"/>
          <w:szCs w:val="24"/>
          <w:lang w:eastAsia="pt-BR"/>
        </w:rPr>
        <w:t>Mercez</w:t>
      </w:r>
      <w:proofErr w:type="spellEnd"/>
      <w:r w:rsidR="009843FF" w:rsidRPr="009843FF">
        <w:rPr>
          <w:rFonts w:ascii="Times New Roman" w:eastAsia="Times New Roman" w:hAnsi="Times New Roman" w:cs="Times New Roman"/>
          <w:sz w:val="24"/>
          <w:szCs w:val="24"/>
          <w:lang w:eastAsia="pt-BR"/>
        </w:rPr>
        <w:t xml:space="preserve">, PODE/GO; Leonardo Barreto de Moraes, PODE/RO; Eduardo Salim </w:t>
      </w:r>
      <w:proofErr w:type="spellStart"/>
      <w:r w:rsidR="009843FF" w:rsidRPr="009843FF">
        <w:rPr>
          <w:rFonts w:ascii="Times New Roman" w:eastAsia="Times New Roman" w:hAnsi="Times New Roman" w:cs="Times New Roman"/>
          <w:sz w:val="24"/>
          <w:szCs w:val="24"/>
          <w:lang w:eastAsia="pt-BR"/>
        </w:rPr>
        <w:t>Braide</w:t>
      </w:r>
      <w:proofErr w:type="spellEnd"/>
      <w:r w:rsidR="009843FF" w:rsidRPr="009843FF">
        <w:rPr>
          <w:rFonts w:ascii="Times New Roman" w:eastAsia="Times New Roman" w:hAnsi="Times New Roman" w:cs="Times New Roman"/>
          <w:sz w:val="24"/>
          <w:szCs w:val="24"/>
          <w:lang w:eastAsia="pt-BR"/>
        </w:rPr>
        <w:t>, PODE/MA; Ricardo Teobaldo Cavalcanti, PODE/PE; Roberto Alves de Lucena, PODE/</w:t>
      </w:r>
      <w:proofErr w:type="spellStart"/>
      <w:r w:rsidR="009843FF" w:rsidRPr="009843FF">
        <w:rPr>
          <w:rFonts w:ascii="Times New Roman" w:eastAsia="Times New Roman" w:hAnsi="Times New Roman" w:cs="Times New Roman"/>
          <w:sz w:val="24"/>
          <w:szCs w:val="24"/>
          <w:lang w:eastAsia="pt-BR"/>
        </w:rPr>
        <w:t>SP</w:t>
      </w:r>
      <w:r w:rsidRPr="002D7A70">
        <w:rPr>
          <w:rFonts w:ascii="Times New Roman" w:eastAsia="Times New Roman" w:hAnsi="Times New Roman" w:cs="Times New Roman"/>
          <w:sz w:val="24"/>
          <w:szCs w:val="24"/>
          <w:lang w:eastAsia="pt-BR"/>
        </w:rPr>
        <w:t>vem</w:t>
      </w:r>
      <w:proofErr w:type="spellEnd"/>
      <w:r w:rsidRPr="002D7A70">
        <w:rPr>
          <w:rFonts w:ascii="Times New Roman" w:eastAsia="Times New Roman" w:hAnsi="Times New Roman" w:cs="Times New Roman"/>
          <w:sz w:val="24"/>
          <w:szCs w:val="24"/>
          <w:lang w:eastAsia="pt-BR"/>
        </w:rPr>
        <w:t xml:space="preserve">, respeitosamente, por seus advogados, com fundamento nos artigos 102, I, </w:t>
      </w:r>
      <w:r w:rsidRPr="002D7A70">
        <w:rPr>
          <w:rFonts w:ascii="Times New Roman" w:eastAsia="Times New Roman" w:hAnsi="Times New Roman" w:cs="Times New Roman"/>
          <w:i/>
          <w:sz w:val="24"/>
          <w:szCs w:val="24"/>
          <w:lang w:eastAsia="pt-BR"/>
        </w:rPr>
        <w:t xml:space="preserve">“a” </w:t>
      </w:r>
      <w:r w:rsidRPr="002D7A70">
        <w:rPr>
          <w:rFonts w:ascii="Times New Roman" w:eastAsia="Times New Roman" w:hAnsi="Times New Roman" w:cs="Times New Roman"/>
          <w:sz w:val="24"/>
          <w:szCs w:val="24"/>
          <w:lang w:eastAsia="pt-BR"/>
        </w:rPr>
        <w:t xml:space="preserve">e </w:t>
      </w:r>
      <w:r w:rsidRPr="002D7A70">
        <w:rPr>
          <w:rFonts w:ascii="Times New Roman" w:eastAsia="Times New Roman" w:hAnsi="Times New Roman" w:cs="Times New Roman"/>
          <w:i/>
          <w:sz w:val="24"/>
          <w:szCs w:val="24"/>
          <w:lang w:eastAsia="pt-BR"/>
        </w:rPr>
        <w:t>“p”</w:t>
      </w:r>
      <w:r w:rsidRPr="002D7A70">
        <w:rPr>
          <w:rFonts w:ascii="Times New Roman" w:eastAsia="Times New Roman" w:hAnsi="Times New Roman" w:cs="Times New Roman"/>
          <w:i/>
          <w:sz w:val="24"/>
          <w:szCs w:val="28"/>
          <w:vertAlign w:val="superscript"/>
          <w:lang w:eastAsia="pt-BR"/>
        </w:rPr>
        <w:footnoteReference w:id="1"/>
      </w:r>
      <w:r w:rsidRPr="002D7A70">
        <w:rPr>
          <w:rFonts w:ascii="Times New Roman" w:eastAsia="Times New Roman" w:hAnsi="Times New Roman" w:cs="Times New Roman"/>
          <w:sz w:val="24"/>
          <w:szCs w:val="24"/>
          <w:lang w:eastAsia="pt-BR"/>
        </w:rPr>
        <w:t>, e 103, IV</w:t>
      </w:r>
      <w:r w:rsidRPr="002D7A70">
        <w:rPr>
          <w:rFonts w:ascii="Times New Roman" w:eastAsia="Times New Roman" w:hAnsi="Times New Roman" w:cs="Times New Roman"/>
          <w:sz w:val="24"/>
          <w:szCs w:val="28"/>
          <w:vertAlign w:val="superscript"/>
          <w:lang w:eastAsia="pt-BR"/>
        </w:rPr>
        <w:footnoteReference w:id="2"/>
      </w:r>
      <w:r w:rsidRPr="002D7A70">
        <w:rPr>
          <w:rFonts w:ascii="Times New Roman" w:eastAsia="Times New Roman" w:hAnsi="Times New Roman" w:cs="Times New Roman"/>
          <w:sz w:val="24"/>
          <w:szCs w:val="24"/>
          <w:lang w:eastAsia="pt-BR"/>
        </w:rPr>
        <w:t>, da Constituição da República de 1988 e art. 2º, VIII</w:t>
      </w:r>
      <w:r w:rsidRPr="002D7A70">
        <w:rPr>
          <w:rFonts w:ascii="Times New Roman" w:eastAsia="Times New Roman" w:hAnsi="Times New Roman" w:cs="Times New Roman"/>
          <w:sz w:val="24"/>
          <w:szCs w:val="28"/>
          <w:vertAlign w:val="superscript"/>
          <w:lang w:eastAsia="pt-BR"/>
        </w:rPr>
        <w:footnoteReference w:id="3"/>
      </w:r>
      <w:r w:rsidRPr="002D7A70">
        <w:rPr>
          <w:rFonts w:ascii="Times New Roman" w:eastAsia="Times New Roman" w:hAnsi="Times New Roman" w:cs="Times New Roman"/>
          <w:sz w:val="24"/>
          <w:szCs w:val="24"/>
          <w:lang w:eastAsia="pt-BR"/>
        </w:rPr>
        <w:t>, da Lei 9.868/99, perante Vossas Excelências,</w:t>
      </w:r>
      <w:r w:rsidRPr="002D7A70">
        <w:rPr>
          <w:rFonts w:ascii="Times New Roman" w:eastAsia="Times New Roman" w:hAnsi="Times New Roman" w:cs="Times New Roman"/>
          <w:spacing w:val="-1"/>
          <w:sz w:val="24"/>
          <w:szCs w:val="24"/>
          <w:lang w:eastAsia="pt-BR"/>
        </w:rPr>
        <w:t xml:space="preserve"> </w:t>
      </w:r>
      <w:r w:rsidRPr="002D7A70">
        <w:rPr>
          <w:rFonts w:ascii="Times New Roman" w:eastAsia="Times New Roman" w:hAnsi="Times New Roman" w:cs="Times New Roman"/>
          <w:sz w:val="24"/>
          <w:szCs w:val="24"/>
          <w:lang w:eastAsia="pt-BR"/>
        </w:rPr>
        <w:t>propor</w:t>
      </w:r>
    </w:p>
    <w:p w:rsidR="008549B0" w:rsidRDefault="008549B0" w:rsidP="00AD06E1">
      <w:pPr>
        <w:spacing w:after="0" w:line="360" w:lineRule="auto"/>
        <w:ind w:firstLine="720"/>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 xml:space="preserve"> </w:t>
      </w:r>
    </w:p>
    <w:p w:rsidR="009843FF" w:rsidRPr="002D7A70" w:rsidRDefault="009843FF" w:rsidP="00AD06E1">
      <w:pPr>
        <w:spacing w:after="0" w:line="360" w:lineRule="auto"/>
        <w:ind w:firstLine="720"/>
        <w:jc w:val="both"/>
        <w:rPr>
          <w:rFonts w:ascii="Times New Roman" w:eastAsia="Times New Roman" w:hAnsi="Times New Roman" w:cs="Times New Roman"/>
          <w:sz w:val="24"/>
          <w:szCs w:val="24"/>
          <w:lang w:eastAsia="pt-BR"/>
        </w:rPr>
      </w:pPr>
    </w:p>
    <w:p w:rsidR="008549B0" w:rsidRPr="002D7A70" w:rsidRDefault="008549B0" w:rsidP="004D4CF6">
      <w:pPr>
        <w:spacing w:after="0" w:line="276" w:lineRule="auto"/>
        <w:jc w:val="center"/>
        <w:rPr>
          <w:rFonts w:ascii="Times New Roman" w:eastAsia="Times New Roman" w:hAnsi="Times New Roman" w:cs="Times New Roman"/>
          <w:b/>
          <w:sz w:val="24"/>
          <w:szCs w:val="24"/>
          <w:lang w:eastAsia="pt-BR"/>
        </w:rPr>
      </w:pPr>
      <w:r w:rsidRPr="002D7A70">
        <w:rPr>
          <w:rFonts w:ascii="Times New Roman" w:eastAsia="Times New Roman" w:hAnsi="Times New Roman" w:cs="Times New Roman"/>
          <w:b/>
          <w:sz w:val="24"/>
          <w:szCs w:val="24"/>
          <w:lang w:eastAsia="pt-BR"/>
        </w:rPr>
        <w:t>AÇÃO DIRETA DE INCONSTITUCIONALIDADE</w:t>
      </w:r>
    </w:p>
    <w:p w:rsidR="00E05381" w:rsidRDefault="008549B0" w:rsidP="004D4CF6">
      <w:pPr>
        <w:spacing w:after="0" w:line="276" w:lineRule="auto"/>
        <w:jc w:val="center"/>
        <w:rPr>
          <w:rFonts w:ascii="Times New Roman" w:eastAsia="Times New Roman" w:hAnsi="Times New Roman" w:cs="Times New Roman"/>
          <w:b/>
          <w:i/>
          <w:sz w:val="24"/>
          <w:szCs w:val="24"/>
          <w:lang w:eastAsia="pt-BR"/>
        </w:rPr>
      </w:pPr>
      <w:proofErr w:type="gramStart"/>
      <w:r w:rsidRPr="002D7A70">
        <w:rPr>
          <w:rFonts w:ascii="Times New Roman" w:eastAsia="Times New Roman" w:hAnsi="Times New Roman" w:cs="Times New Roman"/>
          <w:b/>
          <w:i/>
          <w:sz w:val="24"/>
          <w:szCs w:val="24"/>
          <w:lang w:eastAsia="pt-BR"/>
        </w:rPr>
        <w:t>com</w:t>
      </w:r>
      <w:proofErr w:type="gramEnd"/>
      <w:r w:rsidRPr="002D7A70">
        <w:rPr>
          <w:rFonts w:ascii="Times New Roman" w:eastAsia="Times New Roman" w:hAnsi="Times New Roman" w:cs="Times New Roman"/>
          <w:b/>
          <w:i/>
          <w:sz w:val="24"/>
          <w:szCs w:val="24"/>
          <w:lang w:eastAsia="pt-BR"/>
        </w:rPr>
        <w:t xml:space="preserve"> pedido de medida cautelar</w:t>
      </w:r>
    </w:p>
    <w:p w:rsidR="009843FF" w:rsidRPr="002D7A70" w:rsidRDefault="009843FF" w:rsidP="004D4CF6">
      <w:pPr>
        <w:spacing w:after="0" w:line="276" w:lineRule="auto"/>
        <w:jc w:val="center"/>
        <w:rPr>
          <w:rFonts w:ascii="Times New Roman" w:eastAsia="Times New Roman" w:hAnsi="Times New Roman" w:cs="Times New Roman"/>
          <w:b/>
          <w:i/>
          <w:sz w:val="24"/>
          <w:szCs w:val="24"/>
          <w:lang w:eastAsia="pt-BR"/>
        </w:rPr>
      </w:pPr>
    </w:p>
    <w:p w:rsidR="00E05381" w:rsidRDefault="00E05381" w:rsidP="006C1A5C">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dos artigos</w:t>
      </w:r>
      <w:r w:rsidR="006C1A5C" w:rsidRPr="002D7A70">
        <w:rPr>
          <w:rFonts w:ascii="Times New Roman" w:eastAsia="Times New Roman" w:hAnsi="Times New Roman" w:cs="Times New Roman"/>
          <w:sz w:val="24"/>
          <w:szCs w:val="24"/>
          <w:lang w:eastAsia="pt-BR"/>
        </w:rPr>
        <w:t xml:space="preserve"> </w:t>
      </w:r>
      <w:r w:rsidR="006E4914">
        <w:rPr>
          <w:rFonts w:ascii="Times New Roman" w:eastAsia="Times New Roman" w:hAnsi="Times New Roman" w:cs="Times New Roman"/>
          <w:sz w:val="24"/>
          <w:szCs w:val="24"/>
          <w:lang w:eastAsia="pt-BR"/>
        </w:rPr>
        <w:t>9</w:t>
      </w:r>
      <w:r w:rsidR="009E0526">
        <w:rPr>
          <w:rFonts w:ascii="Times New Roman" w:eastAsia="Times New Roman" w:hAnsi="Times New Roman" w:cs="Times New Roman"/>
          <w:sz w:val="24"/>
          <w:szCs w:val="24"/>
          <w:lang w:eastAsia="pt-BR"/>
        </w:rPr>
        <w:t>º</w:t>
      </w:r>
      <w:r w:rsidR="006E4914">
        <w:rPr>
          <w:rFonts w:ascii="Times New Roman" w:eastAsia="Times New Roman" w:hAnsi="Times New Roman" w:cs="Times New Roman"/>
          <w:sz w:val="24"/>
          <w:szCs w:val="24"/>
          <w:lang w:eastAsia="pt-BR"/>
        </w:rPr>
        <w:t>, 11, 19,</w:t>
      </w:r>
      <w:r w:rsidR="00AC1777">
        <w:rPr>
          <w:rFonts w:ascii="Times New Roman" w:eastAsia="Times New Roman" w:hAnsi="Times New Roman" w:cs="Times New Roman"/>
          <w:sz w:val="24"/>
          <w:szCs w:val="24"/>
          <w:lang w:eastAsia="pt-BR"/>
        </w:rPr>
        <w:t xml:space="preserve"> 25, 27, 30 e 34 </w:t>
      </w:r>
      <w:r w:rsidRPr="002D7A70">
        <w:rPr>
          <w:rFonts w:ascii="Times New Roman" w:eastAsia="Times New Roman" w:hAnsi="Times New Roman" w:cs="Times New Roman"/>
          <w:sz w:val="24"/>
          <w:szCs w:val="24"/>
          <w:lang w:eastAsia="pt-BR"/>
        </w:rPr>
        <w:t xml:space="preserve">da Lei nº </w:t>
      </w:r>
      <w:r w:rsidR="006C1A5C" w:rsidRPr="002D7A70">
        <w:rPr>
          <w:rFonts w:ascii="Times New Roman" w:eastAsia="Times New Roman" w:hAnsi="Times New Roman" w:cs="Times New Roman"/>
          <w:sz w:val="24"/>
          <w:szCs w:val="24"/>
          <w:lang w:eastAsia="pt-BR"/>
        </w:rPr>
        <w:t>13.869, de 5 de  setembro de 2019</w:t>
      </w:r>
      <w:r w:rsidRPr="002D7A70">
        <w:rPr>
          <w:rFonts w:ascii="Times New Roman" w:eastAsia="Times New Roman" w:hAnsi="Times New Roman" w:cs="Times New Roman"/>
          <w:sz w:val="24"/>
          <w:szCs w:val="24"/>
          <w:lang w:eastAsia="pt-BR"/>
        </w:rPr>
        <w:t xml:space="preserve">, </w:t>
      </w:r>
      <w:r w:rsidRPr="002D7A70">
        <w:rPr>
          <w:rFonts w:ascii="Times New Roman" w:eastAsia="Times New Roman" w:hAnsi="Times New Roman" w:cs="Times New Roman"/>
          <w:sz w:val="24"/>
          <w:szCs w:val="24"/>
          <w:lang w:eastAsia="pt-BR"/>
        </w:rPr>
        <w:lastRenderedPageBreak/>
        <w:t xml:space="preserve">que dispõe sobre os crimes de abuso de autoridade e altera a Lei nº 7.960, de 21 de dezembro de 1989, a Lei nº 9.296, de 24 de julho de 1996, a Lei nº 8.069, de 13 de julho de 1990, e a Lei nº 8.906, de 4 de julho de 1994, </w:t>
      </w:r>
      <w:r w:rsidR="006C1A5C" w:rsidRPr="002D7A70">
        <w:rPr>
          <w:rFonts w:ascii="Times New Roman" w:eastAsia="Times New Roman" w:hAnsi="Times New Roman" w:cs="Times New Roman"/>
          <w:sz w:val="24"/>
          <w:szCs w:val="24"/>
          <w:lang w:eastAsia="pt-BR"/>
        </w:rPr>
        <w:t>e revoga a Lei nº 4.898, de 9 de dezembro de 1965, e dispositivos do Decreto-Lei nº 2.848, de 7 de dezembro de 1940 (Código Penal),  c</w:t>
      </w:r>
      <w:r w:rsidR="008549B0" w:rsidRPr="002D7A70">
        <w:rPr>
          <w:rFonts w:ascii="Times New Roman" w:eastAsia="Times New Roman" w:hAnsi="Times New Roman" w:cs="Times New Roman"/>
          <w:sz w:val="24"/>
          <w:szCs w:val="24"/>
          <w:lang w:eastAsia="pt-BR"/>
        </w:rPr>
        <w:t>onsoante as razões de fato e de direito a seguir aduzidas.</w:t>
      </w:r>
    </w:p>
    <w:p w:rsidR="006D447F" w:rsidRPr="002D7A70" w:rsidRDefault="006D447F" w:rsidP="006C1A5C">
      <w:pPr>
        <w:widowControl w:val="0"/>
        <w:autoSpaceDE w:val="0"/>
        <w:autoSpaceDN w:val="0"/>
        <w:spacing w:after="0" w:line="360" w:lineRule="auto"/>
        <w:ind w:firstLine="708"/>
        <w:jc w:val="both"/>
        <w:rPr>
          <w:rFonts w:ascii="Times New Roman" w:eastAsia="Times New Roman" w:hAnsi="Times New Roman" w:cs="Times New Roman"/>
          <w:sz w:val="24"/>
          <w:szCs w:val="24"/>
          <w:lang w:eastAsia="pt-BR"/>
        </w:rPr>
      </w:pPr>
    </w:p>
    <w:p w:rsidR="00151F12" w:rsidRPr="002D7A70" w:rsidRDefault="00151F12" w:rsidP="00151F12">
      <w:pPr>
        <w:spacing w:after="0" w:line="360" w:lineRule="auto"/>
        <w:jc w:val="both"/>
        <w:rPr>
          <w:rFonts w:ascii="Times New Roman" w:eastAsia="Times New Roman" w:hAnsi="Times New Roman" w:cs="Times New Roman"/>
          <w:b/>
          <w:smallCaps/>
          <w:sz w:val="24"/>
          <w:szCs w:val="24"/>
          <w:lang w:eastAsia="x-none"/>
        </w:rPr>
      </w:pPr>
      <w:r w:rsidRPr="002D7A70">
        <w:rPr>
          <w:rFonts w:ascii="Times New Roman" w:eastAsia="Times New Roman" w:hAnsi="Times New Roman" w:cs="Times New Roman"/>
          <w:b/>
          <w:smallCaps/>
          <w:sz w:val="24"/>
          <w:szCs w:val="24"/>
          <w:lang w:eastAsia="x-none"/>
        </w:rPr>
        <w:t>Da Legitimidade ativa de Partido Político</w:t>
      </w:r>
    </w:p>
    <w:p w:rsidR="00151F12" w:rsidRPr="002D7A70" w:rsidRDefault="00151F12" w:rsidP="00151F12">
      <w:pPr>
        <w:spacing w:after="0" w:line="400" w:lineRule="exact"/>
        <w:ind w:firstLine="709"/>
        <w:jc w:val="both"/>
        <w:rPr>
          <w:rFonts w:ascii="Times New Roman" w:eastAsia="Times New Roman" w:hAnsi="Times New Roman" w:cs="Times New Roman"/>
          <w:b/>
          <w:smallCaps/>
          <w:sz w:val="24"/>
          <w:szCs w:val="24"/>
          <w:lang w:eastAsia="x-none"/>
        </w:rPr>
      </w:pPr>
    </w:p>
    <w:p w:rsidR="00151F12" w:rsidRPr="002D7A70" w:rsidRDefault="00151F12" w:rsidP="00151F12">
      <w:pPr>
        <w:tabs>
          <w:tab w:val="left" w:pos="8118"/>
        </w:tabs>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Primeiramente, considera-se inequívoca a legitimidade ativa do Podemos para agir em sede de controle constitucional, uma vez que é Partido Político regularmente constituído perante o Tribunal Superior Eleitoral e possui representação no Congresso Nacional, nos termos do artigo 103, inciso VIII, da Constituição da República e na Lei 9.868/1999, artigo 2º, inciso VIII.</w:t>
      </w:r>
    </w:p>
    <w:p w:rsidR="00151F12" w:rsidRPr="002D7A70" w:rsidRDefault="00151F12" w:rsidP="00151F12">
      <w:pPr>
        <w:tabs>
          <w:tab w:val="left" w:pos="8118"/>
        </w:tabs>
        <w:spacing w:after="0" w:line="400" w:lineRule="exact"/>
        <w:ind w:firstLine="709"/>
        <w:jc w:val="both"/>
        <w:rPr>
          <w:rFonts w:ascii="Times New Roman" w:hAnsi="Times New Roman" w:cs="Times New Roman"/>
          <w:sz w:val="24"/>
          <w:szCs w:val="24"/>
        </w:rPr>
      </w:pPr>
    </w:p>
    <w:p w:rsidR="00151F12" w:rsidRPr="002D7A70" w:rsidRDefault="00151F12" w:rsidP="00151F12">
      <w:pPr>
        <w:tabs>
          <w:tab w:val="left" w:pos="8118"/>
        </w:tabs>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Segundo a jurisprudência desse c. Supremo Tribunal Federal, a legitimidade ativa de agremiação partidária com representação no Congresso Nacional “</w:t>
      </w:r>
      <w:r w:rsidRPr="002D7A70">
        <w:rPr>
          <w:rFonts w:ascii="Times New Roman" w:hAnsi="Times New Roman" w:cs="Times New Roman"/>
          <w:i/>
          <w:sz w:val="24"/>
          <w:szCs w:val="24"/>
        </w:rPr>
        <w:t>não sofre as restrições decorrentes da exigência jurisprudencial relativa ao vínculo de pertinência temática nas ações diretas”</w:t>
      </w:r>
      <w:r w:rsidRPr="002D7A70">
        <w:rPr>
          <w:rFonts w:ascii="Times New Roman" w:hAnsi="Times New Roman" w:cs="Times New Roman"/>
          <w:sz w:val="24"/>
          <w:szCs w:val="24"/>
        </w:rPr>
        <w:t>.</w:t>
      </w:r>
      <w:r w:rsidRPr="002D7A70">
        <w:rPr>
          <w:rStyle w:val="Refdenotaderodap"/>
          <w:rFonts w:cs="Times New Roman"/>
        </w:rPr>
        <w:footnoteReference w:id="4"/>
      </w:r>
    </w:p>
    <w:p w:rsidR="00151F12" w:rsidRPr="002D7A70" w:rsidRDefault="00151F12" w:rsidP="00151F12">
      <w:pPr>
        <w:tabs>
          <w:tab w:val="left" w:pos="8118"/>
        </w:tabs>
        <w:spacing w:after="0" w:line="400" w:lineRule="exact"/>
        <w:ind w:firstLine="709"/>
        <w:jc w:val="both"/>
        <w:rPr>
          <w:rFonts w:ascii="Times New Roman" w:hAnsi="Times New Roman" w:cs="Times New Roman"/>
          <w:sz w:val="24"/>
          <w:szCs w:val="24"/>
        </w:rPr>
      </w:pPr>
    </w:p>
    <w:p w:rsidR="00151F12" w:rsidRPr="002D7A70" w:rsidRDefault="00151F12" w:rsidP="00151F12">
      <w:pPr>
        <w:tabs>
          <w:tab w:val="left" w:pos="8118"/>
        </w:tabs>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Dessa forma, portanto, os partidos políticos possuem a denominada legitimidade ativa universal para provocação do controle de constitucionalidade, de modo que resta clara a legitimidade do Podemos para a propositura da presente ação.</w:t>
      </w:r>
    </w:p>
    <w:p w:rsidR="00151F12" w:rsidRPr="002D7A70" w:rsidRDefault="00151F12" w:rsidP="00936684">
      <w:pPr>
        <w:spacing w:after="0" w:line="400" w:lineRule="exact"/>
        <w:ind w:firstLine="709"/>
        <w:jc w:val="right"/>
        <w:rPr>
          <w:rFonts w:ascii="Times New Roman" w:eastAsia="Times New Roman" w:hAnsi="Times New Roman" w:cs="Times New Roman"/>
          <w:b/>
          <w:smallCaps/>
          <w:sz w:val="24"/>
          <w:szCs w:val="24"/>
          <w:lang w:eastAsia="x-none"/>
        </w:rPr>
      </w:pPr>
      <w:bookmarkStart w:id="0" w:name="_GoBack"/>
      <w:bookmarkEnd w:id="0"/>
    </w:p>
    <w:p w:rsidR="00151F12" w:rsidRPr="002D7A70" w:rsidRDefault="00151F12" w:rsidP="00C16E8C">
      <w:pPr>
        <w:widowControl w:val="0"/>
        <w:tabs>
          <w:tab w:val="left" w:pos="2505"/>
        </w:tabs>
        <w:autoSpaceDE w:val="0"/>
        <w:autoSpaceDN w:val="0"/>
        <w:spacing w:after="0" w:line="360" w:lineRule="auto"/>
        <w:ind w:firstLine="708"/>
        <w:jc w:val="both"/>
        <w:rPr>
          <w:rFonts w:ascii="Times New Roman" w:eastAsia="Times New Roman" w:hAnsi="Times New Roman" w:cs="Times New Roman"/>
          <w:b/>
          <w:smallCaps/>
          <w:sz w:val="24"/>
          <w:szCs w:val="24"/>
          <w:lang w:eastAsia="pt-BR" w:bidi="pt-BR"/>
        </w:rPr>
      </w:pPr>
    </w:p>
    <w:p w:rsidR="008549B0" w:rsidRPr="002D7A70" w:rsidRDefault="008549B0" w:rsidP="00C16E8C">
      <w:pPr>
        <w:widowControl w:val="0"/>
        <w:tabs>
          <w:tab w:val="left" w:pos="2505"/>
        </w:tabs>
        <w:autoSpaceDE w:val="0"/>
        <w:autoSpaceDN w:val="0"/>
        <w:spacing w:after="0" w:line="360" w:lineRule="auto"/>
        <w:ind w:firstLine="708"/>
        <w:jc w:val="both"/>
        <w:rPr>
          <w:rFonts w:ascii="Times New Roman" w:eastAsia="Times New Roman" w:hAnsi="Times New Roman" w:cs="Times New Roman"/>
          <w:b/>
          <w:smallCaps/>
          <w:sz w:val="24"/>
          <w:szCs w:val="24"/>
          <w:lang w:eastAsia="pt-BR" w:bidi="pt-BR"/>
        </w:rPr>
      </w:pPr>
      <w:r w:rsidRPr="002D7A70">
        <w:rPr>
          <w:rFonts w:ascii="Times New Roman" w:eastAsia="Times New Roman" w:hAnsi="Times New Roman" w:cs="Times New Roman"/>
          <w:b/>
          <w:smallCaps/>
          <w:sz w:val="24"/>
          <w:szCs w:val="24"/>
          <w:lang w:eastAsia="pt-BR" w:bidi="pt-BR"/>
        </w:rPr>
        <w:t>Norma</w:t>
      </w:r>
      <w:r w:rsidR="007E4B5E" w:rsidRPr="002D7A70">
        <w:rPr>
          <w:rFonts w:ascii="Times New Roman" w:eastAsia="Times New Roman" w:hAnsi="Times New Roman" w:cs="Times New Roman"/>
          <w:b/>
          <w:smallCaps/>
          <w:sz w:val="24"/>
          <w:szCs w:val="24"/>
          <w:lang w:eastAsia="pt-BR" w:bidi="pt-BR"/>
        </w:rPr>
        <w:t xml:space="preserve"> </w:t>
      </w:r>
      <w:r w:rsidRPr="002D7A70">
        <w:rPr>
          <w:rFonts w:ascii="Times New Roman" w:eastAsia="Times New Roman" w:hAnsi="Times New Roman" w:cs="Times New Roman"/>
          <w:b/>
          <w:smallCaps/>
          <w:sz w:val="24"/>
          <w:szCs w:val="24"/>
          <w:lang w:eastAsia="pt-BR" w:bidi="pt-BR"/>
        </w:rPr>
        <w:t>Impugnada</w:t>
      </w:r>
    </w:p>
    <w:p w:rsidR="008549B0" w:rsidRPr="002D7A70" w:rsidRDefault="008549B0" w:rsidP="007E4B5E">
      <w:pPr>
        <w:widowControl w:val="0"/>
        <w:autoSpaceDE w:val="0"/>
        <w:autoSpaceDN w:val="0"/>
        <w:spacing w:after="0" w:line="400" w:lineRule="exact"/>
        <w:ind w:firstLine="709"/>
        <w:jc w:val="both"/>
        <w:rPr>
          <w:rFonts w:ascii="Times New Roman" w:eastAsia="Times New Roman" w:hAnsi="Times New Roman" w:cs="Times New Roman"/>
          <w:b/>
          <w:sz w:val="24"/>
          <w:szCs w:val="24"/>
          <w:lang w:eastAsia="pt-BR" w:bidi="pt-BR"/>
        </w:rPr>
      </w:pPr>
    </w:p>
    <w:p w:rsidR="00B233DF" w:rsidRPr="002D7A70" w:rsidRDefault="007E4B5E" w:rsidP="007E4B5E">
      <w:pPr>
        <w:widowControl w:val="0"/>
        <w:tabs>
          <w:tab w:val="left" w:pos="7539"/>
        </w:tabs>
        <w:autoSpaceDE w:val="0"/>
        <w:autoSpaceDN w:val="0"/>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 xml:space="preserve">A presente ação direta de inconstitucionalidade tem por escopo o reconhecimento da inconstitucionalidade material da Lei nº </w:t>
      </w:r>
      <w:r w:rsidR="00151F12" w:rsidRPr="002D7A70">
        <w:rPr>
          <w:rFonts w:ascii="Times New Roman" w:eastAsia="Times New Roman" w:hAnsi="Times New Roman" w:cs="Times New Roman"/>
          <w:sz w:val="24"/>
          <w:szCs w:val="24"/>
          <w:lang w:eastAsia="pt-BR"/>
        </w:rPr>
        <w:t xml:space="preserve">13.869, de 5 de </w:t>
      </w:r>
      <w:r w:rsidR="006C1A5C" w:rsidRPr="002D7A70">
        <w:rPr>
          <w:rFonts w:ascii="Times New Roman" w:eastAsia="Times New Roman" w:hAnsi="Times New Roman" w:cs="Times New Roman"/>
          <w:sz w:val="24"/>
          <w:szCs w:val="24"/>
          <w:lang w:eastAsia="pt-BR"/>
        </w:rPr>
        <w:t>setembro de 2019,</w:t>
      </w:r>
      <w:r w:rsidRPr="002D7A70">
        <w:rPr>
          <w:rFonts w:ascii="Times New Roman" w:hAnsi="Times New Roman" w:cs="Times New Roman"/>
          <w:sz w:val="24"/>
          <w:szCs w:val="24"/>
        </w:rPr>
        <w:t xml:space="preserve"> que dispõe sobre os crimes de abuso de autoridade e altera a Lei nº 7.960, de 21 de dezembro de 1989, a Lei nº 9.296, de 24 de julho de 1996, a Lei nº 8.069, de 13 de julho de 1990, e a Lei nº 8.906, de 4 de julho de 1994, tudo em conformidade com os fundamentos que serão detalhados em tópico próprio.</w:t>
      </w:r>
    </w:p>
    <w:p w:rsidR="007E4B5E" w:rsidRPr="002D7A70" w:rsidRDefault="007E4B5E" w:rsidP="00B233DF">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p>
    <w:p w:rsidR="00B233DF" w:rsidRPr="002D7A70" w:rsidRDefault="00B233DF" w:rsidP="00B233DF">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A par de evidenciar os vícios que inquinam a norma, faz-se oportuna a transcrição da </w:t>
      </w:r>
      <w:r w:rsidRPr="002D7A70">
        <w:rPr>
          <w:rFonts w:ascii="Times New Roman" w:eastAsia="Times New Roman" w:hAnsi="Times New Roman" w:cs="Times New Roman"/>
          <w:sz w:val="24"/>
          <w:szCs w:val="24"/>
          <w:lang w:eastAsia="pt-BR" w:bidi="pt-BR"/>
        </w:rPr>
        <w:lastRenderedPageBreak/>
        <w:t>integralidade de seus dispositivos, a saber:</w:t>
      </w:r>
    </w:p>
    <w:p w:rsidR="00B233DF" w:rsidRPr="002D7A70" w:rsidRDefault="00B233DF" w:rsidP="00AD06E1">
      <w:pPr>
        <w:widowControl w:val="0"/>
        <w:autoSpaceDE w:val="0"/>
        <w:autoSpaceDN w:val="0"/>
        <w:spacing w:after="0" w:line="400" w:lineRule="exact"/>
        <w:ind w:firstLine="709"/>
        <w:jc w:val="both"/>
        <w:rPr>
          <w:rFonts w:ascii="Times New Roman" w:eastAsia="Times New Roman" w:hAnsi="Times New Roman" w:cs="Times New Roman"/>
          <w:b/>
          <w:sz w:val="24"/>
          <w:szCs w:val="24"/>
          <w:lang w:eastAsia="pt-BR" w:bidi="pt-BR"/>
        </w:rPr>
      </w:pP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Art. 9º Decretar medida de privação da liberdade em manifesta desconformidade com as hipóteses legais: </w:t>
      </w:r>
    </w:p>
    <w:p w:rsidR="00B83C3B"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Pena – detenção, de 1 (um) a 4 (quatro) anos, e multa. </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Parágrafo único. Incorre na mesma pena a autoridade judiciária que, dentro de prazo razoável, deixar de: </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I – </w:t>
      </w:r>
      <w:proofErr w:type="gramStart"/>
      <w:r w:rsidRPr="002D7A70">
        <w:rPr>
          <w:rFonts w:ascii="Times New Roman" w:eastAsia="Times New Roman" w:hAnsi="Times New Roman" w:cs="Times New Roman"/>
          <w:i/>
          <w:sz w:val="24"/>
          <w:szCs w:val="24"/>
          <w:lang w:eastAsia="pt-BR" w:bidi="pt-BR"/>
        </w:rPr>
        <w:t>relaxar</w:t>
      </w:r>
      <w:proofErr w:type="gramEnd"/>
      <w:r w:rsidRPr="002D7A70">
        <w:rPr>
          <w:rFonts w:ascii="Times New Roman" w:eastAsia="Times New Roman" w:hAnsi="Times New Roman" w:cs="Times New Roman"/>
          <w:i/>
          <w:sz w:val="24"/>
          <w:szCs w:val="24"/>
          <w:lang w:eastAsia="pt-BR" w:bidi="pt-BR"/>
        </w:rPr>
        <w:t xml:space="preserve"> a prisão manifestamente ilegal; </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II – </w:t>
      </w:r>
      <w:proofErr w:type="gramStart"/>
      <w:r w:rsidRPr="002D7A70">
        <w:rPr>
          <w:rFonts w:ascii="Times New Roman" w:eastAsia="Times New Roman" w:hAnsi="Times New Roman" w:cs="Times New Roman"/>
          <w:i/>
          <w:sz w:val="24"/>
          <w:szCs w:val="24"/>
          <w:lang w:eastAsia="pt-BR" w:bidi="pt-BR"/>
        </w:rPr>
        <w:t>substituir</w:t>
      </w:r>
      <w:proofErr w:type="gramEnd"/>
      <w:r w:rsidRPr="002D7A70">
        <w:rPr>
          <w:rFonts w:ascii="Times New Roman" w:eastAsia="Times New Roman" w:hAnsi="Times New Roman" w:cs="Times New Roman"/>
          <w:i/>
          <w:sz w:val="24"/>
          <w:szCs w:val="24"/>
          <w:lang w:eastAsia="pt-BR" w:bidi="pt-BR"/>
        </w:rPr>
        <w:t xml:space="preserve"> a prisão preventiva por medida cautelar diversa ou conceder liberdade provisória, quando manifestamente cabível; </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III – deferir liminar ou ordem de habeas corpus, quando manifestamente cabível.</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AC1777" w:rsidRPr="00F91605" w:rsidRDefault="00AC1777" w:rsidP="00AC1777">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Art. 19. Impedir ou retardar, injustificadamente, o envio de pleito de preso à autoridade judiciária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competente para a apreciação da legalidade de sua prisão ou das circunstâncias de sua custódia:</w:t>
      </w:r>
    </w:p>
    <w:p w:rsidR="00AC1777" w:rsidRPr="00F91605" w:rsidRDefault="00AC1777" w:rsidP="00AC1777">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Pena - detenção, de 1 (um) a 4 (quatro) anos, e multa.</w:t>
      </w:r>
    </w:p>
    <w:p w:rsidR="00AC1777" w:rsidRDefault="00AC1777" w:rsidP="00AC1777">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Parágrafo único. Incorre na mesma pena o magistrado que, ciente do impedimento ou da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demora, deixa de tomar as providências tendentes a saná-lo ou, não sendo competente para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decidir sobre a prisão, deixa de enviar o pedido à autoridade judiciár</w:t>
      </w:r>
      <w:r>
        <w:rPr>
          <w:rFonts w:ascii="Times New Roman" w:eastAsia="Times New Roman" w:hAnsi="Times New Roman" w:cs="Times New Roman"/>
          <w:i/>
          <w:sz w:val="24"/>
          <w:szCs w:val="24"/>
          <w:lang w:eastAsia="pt-BR" w:bidi="pt-BR"/>
        </w:rPr>
        <w:t>ia que o seja.</w:t>
      </w:r>
    </w:p>
    <w:p w:rsidR="00AC1777" w:rsidRDefault="00AC1777"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Art. 25.  Proceder à obtenção de prova, em procedimento de investigação ou fiscalização, por meio manifestamente ilícito:</w:t>
      </w: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Pena - detenção, de 1 (um) a 4 (quatro) anos, e multa.</w:t>
      </w: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Parágrafo único.  Incorre na mesma pena quem faz uso de prova, em desfavor do investigado ou fiscalizado, com prévio conhecimento de sua ilicitude.</w:t>
      </w:r>
    </w:p>
    <w:p w:rsidR="0024359D" w:rsidRPr="002D7A70"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Art. 27.  Requisitar instauração ou instaurar procedimento investigatório de infração penal ou administrativa, em desfavor de alguém, à falta de qualquer indício da prática de crime, de ilícito funcional ou de infração administrativa:</w:t>
      </w: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Pena - detenção, de 6 (seis) meses a 2 (dois) anos, e multa.</w:t>
      </w: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Parágrafo único.  Não há crime quando se tratar de sindicância ou investigação preliminar sumária, devidamente justificada.</w:t>
      </w:r>
    </w:p>
    <w:p w:rsidR="00B83C3B" w:rsidRPr="002D7A70" w:rsidRDefault="00B83C3B" w:rsidP="00B83C3B">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3E0253" w:rsidRPr="003E0253" w:rsidRDefault="003E0253" w:rsidP="003E0253">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3E0253">
        <w:rPr>
          <w:rFonts w:ascii="Times New Roman" w:eastAsia="Times New Roman" w:hAnsi="Times New Roman" w:cs="Times New Roman"/>
          <w:i/>
          <w:sz w:val="24"/>
          <w:szCs w:val="24"/>
          <w:lang w:eastAsia="pt-BR" w:bidi="pt-BR"/>
        </w:rPr>
        <w:t>Art. 30.  Dar início ou proceder à persecução penal, civil ou administrativa sem justa causa fundamentada ou contra quem sabe inocente:</w:t>
      </w:r>
    </w:p>
    <w:p w:rsidR="003E0253" w:rsidRPr="003E0253" w:rsidRDefault="003E0253" w:rsidP="003E0253">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3E0253" w:rsidRDefault="003E0253" w:rsidP="003E0253">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3E0253">
        <w:rPr>
          <w:rFonts w:ascii="Times New Roman" w:eastAsia="Times New Roman" w:hAnsi="Times New Roman" w:cs="Times New Roman"/>
          <w:i/>
          <w:sz w:val="24"/>
          <w:szCs w:val="24"/>
          <w:lang w:eastAsia="pt-BR" w:bidi="pt-BR"/>
        </w:rPr>
        <w:t>Pena - detenção, de 1 (um) a 4 (quatro) anos, e multa.</w:t>
      </w:r>
    </w:p>
    <w:p w:rsidR="003E0253" w:rsidRDefault="003E0253"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4359D" w:rsidRPr="00AC1777"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AC1777">
        <w:rPr>
          <w:rFonts w:ascii="Times New Roman" w:eastAsia="Times New Roman" w:hAnsi="Times New Roman" w:cs="Times New Roman"/>
          <w:i/>
          <w:sz w:val="24"/>
          <w:szCs w:val="24"/>
          <w:lang w:eastAsia="pt-BR" w:bidi="pt-BR"/>
        </w:rPr>
        <w:t xml:space="preserve">Art. 34. Deixar de corrigir, de ofício ou mediante provocação, tendo competência para fazê-lo, erro relevante que sabe existir em processo ou procedimento: </w:t>
      </w:r>
    </w:p>
    <w:p w:rsidR="0024359D" w:rsidRPr="00AC1777"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AC1777">
        <w:rPr>
          <w:rFonts w:ascii="Times New Roman" w:eastAsia="Times New Roman" w:hAnsi="Times New Roman" w:cs="Times New Roman"/>
          <w:i/>
          <w:sz w:val="24"/>
          <w:szCs w:val="24"/>
          <w:lang w:eastAsia="pt-BR" w:bidi="pt-BR"/>
        </w:rPr>
        <w:t>Pena – detenção, de 3 (três) a 6 (seis) meses, e multa</w:t>
      </w:r>
    </w:p>
    <w:p w:rsidR="0024359D" w:rsidRPr="00AC1777" w:rsidRDefault="0024359D" w:rsidP="004D4CF6">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C7593C" w:rsidRDefault="007E4B5E" w:rsidP="000E329E">
      <w:pPr>
        <w:widowControl w:val="0"/>
        <w:tabs>
          <w:tab w:val="left" w:pos="1276"/>
        </w:tabs>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Daí, portanto, a presente ação direta visando a declaração de in</w:t>
      </w:r>
      <w:r w:rsidR="002D1815">
        <w:rPr>
          <w:rFonts w:ascii="Times New Roman" w:eastAsia="Times New Roman" w:hAnsi="Times New Roman" w:cs="Times New Roman"/>
          <w:sz w:val="24"/>
          <w:szCs w:val="24"/>
          <w:lang w:eastAsia="pt-BR" w:bidi="pt-BR"/>
        </w:rPr>
        <w:t>constitucionalidade dos artigos</w:t>
      </w:r>
      <w:r w:rsidR="002D1815" w:rsidRPr="002D1815">
        <w:rPr>
          <w:rFonts w:ascii="Times New Roman" w:eastAsia="Times New Roman" w:hAnsi="Times New Roman" w:cs="Times New Roman"/>
          <w:sz w:val="24"/>
          <w:szCs w:val="24"/>
          <w:lang w:eastAsia="pt-BR"/>
        </w:rPr>
        <w:t xml:space="preserve"> 9º, 11, 19, 25, 27, 30 e 34 </w:t>
      </w:r>
      <w:r w:rsidR="002305AF" w:rsidRPr="002D7A70">
        <w:rPr>
          <w:rFonts w:ascii="Times New Roman" w:eastAsia="Times New Roman" w:hAnsi="Times New Roman" w:cs="Times New Roman"/>
          <w:sz w:val="24"/>
          <w:szCs w:val="24"/>
          <w:lang w:eastAsia="pt-BR"/>
        </w:rPr>
        <w:t>d</w:t>
      </w:r>
      <w:r w:rsidRPr="002D7A70">
        <w:rPr>
          <w:rFonts w:ascii="Times New Roman" w:eastAsia="Times New Roman" w:hAnsi="Times New Roman" w:cs="Times New Roman"/>
          <w:sz w:val="24"/>
          <w:szCs w:val="24"/>
          <w:lang w:eastAsia="pt-BR" w:bidi="pt-BR"/>
        </w:rPr>
        <w:t xml:space="preserve">a Lei nº </w:t>
      </w:r>
      <w:r w:rsidR="002305AF" w:rsidRPr="002D7A70">
        <w:rPr>
          <w:rFonts w:ascii="Times New Roman" w:eastAsia="Times New Roman" w:hAnsi="Times New Roman" w:cs="Times New Roman"/>
          <w:sz w:val="24"/>
          <w:szCs w:val="24"/>
          <w:lang w:eastAsia="pt-BR" w:bidi="pt-BR"/>
        </w:rPr>
        <w:t>13.869/2019</w:t>
      </w:r>
      <w:r w:rsidRPr="002D7A70">
        <w:rPr>
          <w:rFonts w:ascii="Times New Roman" w:eastAsia="Times New Roman" w:hAnsi="Times New Roman" w:cs="Times New Roman"/>
          <w:sz w:val="24"/>
          <w:szCs w:val="24"/>
          <w:lang w:eastAsia="pt-BR" w:bidi="pt-BR"/>
        </w:rPr>
        <w:t xml:space="preserve">, </w:t>
      </w:r>
      <w:r w:rsidR="00C7593C">
        <w:rPr>
          <w:rFonts w:ascii="Times New Roman" w:eastAsia="Times New Roman" w:hAnsi="Times New Roman" w:cs="Times New Roman"/>
          <w:sz w:val="24"/>
          <w:szCs w:val="24"/>
          <w:lang w:eastAsia="pt-BR" w:bidi="pt-BR"/>
        </w:rPr>
        <w:t>sob pena de violação</w:t>
      </w:r>
      <w:r w:rsidRPr="002D7A70">
        <w:rPr>
          <w:rFonts w:ascii="Times New Roman" w:eastAsia="Times New Roman" w:hAnsi="Times New Roman" w:cs="Times New Roman"/>
          <w:sz w:val="24"/>
          <w:szCs w:val="24"/>
          <w:lang w:eastAsia="pt-BR" w:bidi="pt-BR"/>
        </w:rPr>
        <w:t xml:space="preserve"> </w:t>
      </w:r>
      <w:r w:rsidR="003A62A4" w:rsidRPr="002D7A70">
        <w:rPr>
          <w:rFonts w:ascii="Times New Roman" w:eastAsia="Times New Roman" w:hAnsi="Times New Roman" w:cs="Times New Roman"/>
          <w:sz w:val="24"/>
          <w:szCs w:val="24"/>
          <w:lang w:eastAsia="pt-BR" w:bidi="pt-BR"/>
        </w:rPr>
        <w:t>ao</w:t>
      </w:r>
      <w:r w:rsidR="009567AE" w:rsidRPr="002D7A70">
        <w:rPr>
          <w:rFonts w:ascii="Times New Roman" w:eastAsia="Times New Roman" w:hAnsi="Times New Roman" w:cs="Times New Roman"/>
          <w:sz w:val="24"/>
          <w:szCs w:val="24"/>
          <w:lang w:eastAsia="pt-BR" w:bidi="pt-BR"/>
        </w:rPr>
        <w:t xml:space="preserve"> regime democrático (art. 1º, V, da CR/88), aos</w:t>
      </w:r>
      <w:r w:rsidRPr="002D7A70">
        <w:rPr>
          <w:rFonts w:ascii="Times New Roman" w:eastAsia="Times New Roman" w:hAnsi="Times New Roman" w:cs="Times New Roman"/>
          <w:sz w:val="24"/>
          <w:szCs w:val="24"/>
          <w:lang w:eastAsia="pt-BR" w:bidi="pt-BR"/>
        </w:rPr>
        <w:t xml:space="preserve"> princípios da harmonia e interdependência dos Poderes</w:t>
      </w:r>
      <w:r w:rsidR="009567AE" w:rsidRPr="002D7A70">
        <w:rPr>
          <w:rFonts w:ascii="Times New Roman" w:eastAsia="Times New Roman" w:hAnsi="Times New Roman" w:cs="Times New Roman"/>
          <w:sz w:val="24"/>
          <w:szCs w:val="24"/>
          <w:lang w:eastAsia="pt-BR" w:bidi="pt-BR"/>
        </w:rPr>
        <w:t xml:space="preserve"> (</w:t>
      </w:r>
      <w:r w:rsidR="00E05381" w:rsidRPr="002D7A70">
        <w:rPr>
          <w:rFonts w:ascii="Times New Roman" w:eastAsia="Times New Roman" w:hAnsi="Times New Roman" w:cs="Times New Roman"/>
          <w:sz w:val="24"/>
          <w:szCs w:val="24"/>
          <w:lang w:eastAsia="pt-BR" w:bidi="pt-BR"/>
        </w:rPr>
        <w:t>art. 2º</w:t>
      </w:r>
      <w:r w:rsidR="009567AE" w:rsidRPr="002D7A70">
        <w:rPr>
          <w:rFonts w:ascii="Times New Roman" w:eastAsia="Times New Roman" w:hAnsi="Times New Roman" w:cs="Times New Roman"/>
          <w:sz w:val="24"/>
          <w:szCs w:val="24"/>
          <w:lang w:eastAsia="pt-BR" w:bidi="pt-BR"/>
        </w:rPr>
        <w:t>, da CR/88)</w:t>
      </w:r>
      <w:r w:rsidR="00C7593C">
        <w:rPr>
          <w:rFonts w:ascii="Times New Roman" w:eastAsia="Times New Roman" w:hAnsi="Times New Roman" w:cs="Times New Roman"/>
          <w:sz w:val="24"/>
          <w:szCs w:val="24"/>
          <w:lang w:eastAsia="pt-BR" w:bidi="pt-BR"/>
        </w:rPr>
        <w:t>.</w:t>
      </w:r>
    </w:p>
    <w:p w:rsidR="00C7593C" w:rsidRDefault="00C7593C" w:rsidP="000E329E">
      <w:pPr>
        <w:widowControl w:val="0"/>
        <w:tabs>
          <w:tab w:val="left" w:pos="1276"/>
        </w:tabs>
        <w:autoSpaceDE w:val="0"/>
        <w:autoSpaceDN w:val="0"/>
        <w:spacing w:after="0" w:line="400" w:lineRule="exact"/>
        <w:ind w:firstLine="709"/>
        <w:jc w:val="both"/>
        <w:rPr>
          <w:rFonts w:ascii="Times New Roman" w:eastAsia="Times New Roman" w:hAnsi="Times New Roman" w:cs="Times New Roman"/>
          <w:sz w:val="24"/>
          <w:szCs w:val="24"/>
          <w:lang w:eastAsia="pt-BR" w:bidi="pt-BR"/>
        </w:rPr>
      </w:pPr>
    </w:p>
    <w:p w:rsidR="0024359D" w:rsidRPr="002D7A70" w:rsidRDefault="00500B4D" w:rsidP="000E329E">
      <w:pPr>
        <w:widowControl w:val="0"/>
        <w:tabs>
          <w:tab w:val="left" w:pos="1276"/>
        </w:tabs>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500B4D">
        <w:rPr>
          <w:rFonts w:ascii="Times New Roman" w:eastAsia="Times New Roman" w:hAnsi="Times New Roman" w:cs="Times New Roman"/>
          <w:sz w:val="24"/>
          <w:szCs w:val="24"/>
          <w:lang w:eastAsia="pt-BR" w:bidi="pt-BR"/>
        </w:rPr>
        <w:t>Ademais, verifica-se que os artigos cuja inconstitucionalidade se busca também não estão em harmonia com a Lei Orgânica da Magistratura e a do Ministério Público,</w:t>
      </w:r>
      <w:r>
        <w:rPr>
          <w:rFonts w:ascii="Times New Roman" w:eastAsia="Times New Roman" w:hAnsi="Times New Roman" w:cs="Times New Roman"/>
          <w:sz w:val="24"/>
          <w:szCs w:val="24"/>
          <w:lang w:eastAsia="pt-BR" w:bidi="pt-BR"/>
        </w:rPr>
        <w:t xml:space="preserve"> </w:t>
      </w:r>
      <w:r w:rsidR="009567AE" w:rsidRPr="002D7A70">
        <w:rPr>
          <w:rFonts w:ascii="Times New Roman" w:eastAsia="Times New Roman" w:hAnsi="Times New Roman" w:cs="Times New Roman"/>
          <w:sz w:val="24"/>
          <w:szCs w:val="24"/>
          <w:lang w:eastAsia="pt-BR" w:bidi="pt-BR"/>
        </w:rPr>
        <w:t xml:space="preserve">que garantem prerrogativas invioláveis, </w:t>
      </w:r>
      <w:r w:rsidR="007E4B5E" w:rsidRPr="002D7A70">
        <w:rPr>
          <w:rFonts w:ascii="Times New Roman" w:eastAsia="Times New Roman" w:hAnsi="Times New Roman" w:cs="Times New Roman"/>
          <w:sz w:val="24"/>
          <w:szCs w:val="24"/>
          <w:lang w:eastAsia="pt-BR" w:bidi="pt-BR"/>
        </w:rPr>
        <w:t>consoante as razões de fato e de direito a seguir aduzidas.</w:t>
      </w:r>
    </w:p>
    <w:p w:rsidR="00E05381" w:rsidRPr="002D7A70" w:rsidRDefault="00E05381" w:rsidP="007E4B5E">
      <w:pPr>
        <w:widowControl w:val="0"/>
        <w:tabs>
          <w:tab w:val="left" w:pos="1276"/>
        </w:tabs>
        <w:autoSpaceDE w:val="0"/>
        <w:autoSpaceDN w:val="0"/>
        <w:spacing w:after="0" w:line="400" w:lineRule="exact"/>
        <w:jc w:val="both"/>
        <w:rPr>
          <w:rFonts w:ascii="Times New Roman" w:eastAsia="Times New Roman" w:hAnsi="Times New Roman" w:cs="Times New Roman"/>
          <w:sz w:val="24"/>
          <w:szCs w:val="24"/>
          <w:lang w:eastAsia="pt-BR" w:bidi="pt-BR"/>
        </w:rPr>
      </w:pPr>
    </w:p>
    <w:p w:rsidR="008549B0" w:rsidRPr="002D7A70" w:rsidRDefault="008549B0" w:rsidP="00D1634F">
      <w:pPr>
        <w:spacing w:after="0" w:line="240" w:lineRule="auto"/>
        <w:jc w:val="center"/>
        <w:rPr>
          <w:rFonts w:ascii="Times New Roman" w:eastAsia="Times New Roman" w:hAnsi="Times New Roman" w:cs="Times New Roman"/>
          <w:b/>
          <w:smallCaps/>
          <w:sz w:val="30"/>
          <w:szCs w:val="30"/>
          <w:lang w:eastAsia="pt-BR"/>
        </w:rPr>
      </w:pPr>
      <w:r w:rsidRPr="002D7A70">
        <w:rPr>
          <w:rFonts w:ascii="Times New Roman" w:eastAsia="Times New Roman" w:hAnsi="Times New Roman" w:cs="Times New Roman"/>
          <w:b/>
          <w:smallCaps/>
          <w:sz w:val="30"/>
          <w:szCs w:val="30"/>
          <w:lang w:eastAsia="pt-BR"/>
        </w:rPr>
        <w:t>Breve Síntese</w:t>
      </w:r>
    </w:p>
    <w:p w:rsidR="008549B0" w:rsidRPr="002D7A70" w:rsidRDefault="008549B0" w:rsidP="00AD06E1">
      <w:pPr>
        <w:spacing w:after="0" w:line="360" w:lineRule="auto"/>
        <w:jc w:val="both"/>
        <w:rPr>
          <w:rFonts w:ascii="Times New Roman" w:eastAsia="Calibri" w:hAnsi="Times New Roman" w:cs="Times New Roman"/>
          <w:sz w:val="24"/>
          <w:szCs w:val="24"/>
        </w:rPr>
      </w:pPr>
    </w:p>
    <w:p w:rsidR="0088430D" w:rsidRPr="002D7A70" w:rsidRDefault="00F7770F" w:rsidP="00AD06E1">
      <w:pPr>
        <w:spacing w:after="0" w:line="400" w:lineRule="exact"/>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4B0BEF" w:rsidRPr="002D7A70">
        <w:rPr>
          <w:rFonts w:ascii="Times New Roman" w:eastAsia="Calibri" w:hAnsi="Times New Roman" w:cs="Times New Roman"/>
          <w:sz w:val="24"/>
          <w:szCs w:val="24"/>
        </w:rPr>
        <w:t xml:space="preserve"> </w:t>
      </w:r>
      <w:r w:rsidR="004B0BEF" w:rsidRPr="002D7A70">
        <w:rPr>
          <w:rFonts w:ascii="Times New Roman" w:hAnsi="Times New Roman" w:cs="Times New Roman"/>
          <w:sz w:val="24"/>
          <w:szCs w:val="24"/>
        </w:rPr>
        <w:t xml:space="preserve">Lei nº </w:t>
      </w:r>
      <w:r w:rsidR="004B0BEF" w:rsidRPr="002D7A70">
        <w:rPr>
          <w:rFonts w:ascii="Times New Roman" w:eastAsia="Times New Roman" w:hAnsi="Times New Roman" w:cs="Times New Roman"/>
          <w:sz w:val="24"/>
          <w:szCs w:val="24"/>
          <w:lang w:eastAsia="pt-BR"/>
        </w:rPr>
        <w:t xml:space="preserve">13.869, de 5 de setembro de 2019, </w:t>
      </w:r>
      <w:r w:rsidR="004B0BEF" w:rsidRPr="002D7A70">
        <w:rPr>
          <w:rFonts w:ascii="Times New Roman" w:eastAsia="Calibri" w:hAnsi="Times New Roman" w:cs="Times New Roman"/>
          <w:sz w:val="24"/>
          <w:szCs w:val="24"/>
        </w:rPr>
        <w:t>define em quais</w:t>
      </w:r>
      <w:r w:rsidR="0088430D" w:rsidRPr="002D7A70">
        <w:rPr>
          <w:rFonts w:ascii="Times New Roman" w:eastAsia="Calibri" w:hAnsi="Times New Roman" w:cs="Times New Roman"/>
          <w:sz w:val="24"/>
          <w:szCs w:val="24"/>
        </w:rPr>
        <w:t xml:space="preserve"> situaç</w:t>
      </w:r>
      <w:r w:rsidR="00E05381" w:rsidRPr="002D7A70">
        <w:rPr>
          <w:rFonts w:ascii="Times New Roman" w:eastAsia="Calibri" w:hAnsi="Times New Roman" w:cs="Times New Roman"/>
          <w:sz w:val="24"/>
          <w:szCs w:val="24"/>
        </w:rPr>
        <w:t xml:space="preserve">ões será configurado o crime </w:t>
      </w:r>
      <w:r w:rsidR="0088430D" w:rsidRPr="002D7A70">
        <w:rPr>
          <w:rFonts w:ascii="Times New Roman" w:eastAsia="Calibri" w:hAnsi="Times New Roman" w:cs="Times New Roman"/>
          <w:sz w:val="24"/>
          <w:szCs w:val="24"/>
        </w:rPr>
        <w:t xml:space="preserve">de abuso de autoridade cometidos por servidores públicos e membros dos três poderes da República, do Ministério Público, dos tribunais e conselhos de contas e das Forças Armadas. </w:t>
      </w:r>
    </w:p>
    <w:p w:rsidR="004B0BEF" w:rsidRPr="002D7A70" w:rsidRDefault="004B0BEF" w:rsidP="00AD06E1">
      <w:pPr>
        <w:spacing w:after="0" w:line="400" w:lineRule="exact"/>
        <w:ind w:firstLine="709"/>
        <w:jc w:val="both"/>
        <w:rPr>
          <w:rFonts w:ascii="Times New Roman" w:eastAsia="Calibri" w:hAnsi="Times New Roman" w:cs="Times New Roman"/>
          <w:sz w:val="24"/>
          <w:szCs w:val="24"/>
        </w:rPr>
      </w:pPr>
    </w:p>
    <w:p w:rsidR="008549B0" w:rsidRPr="002D7A70" w:rsidRDefault="004B0BEF" w:rsidP="00AD06E1">
      <w:pPr>
        <w:spacing w:after="0" w:line="400" w:lineRule="exact"/>
        <w:ind w:firstLine="709"/>
        <w:jc w:val="both"/>
        <w:rPr>
          <w:rFonts w:ascii="Times New Roman" w:eastAsia="Calibri" w:hAnsi="Times New Roman" w:cs="Times New Roman"/>
          <w:sz w:val="24"/>
          <w:szCs w:val="24"/>
        </w:rPr>
      </w:pPr>
      <w:r w:rsidRPr="002D7A70">
        <w:rPr>
          <w:rFonts w:ascii="Times New Roman" w:eastAsia="Calibri" w:hAnsi="Times New Roman" w:cs="Times New Roman"/>
          <w:sz w:val="24"/>
          <w:szCs w:val="24"/>
        </w:rPr>
        <w:t>Segundo a lei</w:t>
      </w:r>
      <w:r w:rsidR="008549B0" w:rsidRPr="002D7A70">
        <w:rPr>
          <w:rFonts w:ascii="Times New Roman" w:eastAsia="Calibri" w:hAnsi="Times New Roman" w:cs="Times New Roman"/>
          <w:sz w:val="24"/>
          <w:szCs w:val="24"/>
        </w:rPr>
        <w:t>, estão sujeitos a responderem por esses crimes qualquer agente público, servidor ou não, da Administração direta, indireta ou fundacional de qualquer um dos Três Poderes da União, dos Estados, do Distrito Federal e dos municípios. Portanto, incluem-se nesse rol: os servidores públicos e militares ou pessoas a eles equiparadas; e membros do Legislativo; do Executivo; do Judiciário; do MP; e dos Tribunais ou conselhos de contas.</w:t>
      </w:r>
    </w:p>
    <w:p w:rsidR="008549B0" w:rsidRPr="002D7A70" w:rsidRDefault="008549B0" w:rsidP="00AD06E1">
      <w:pPr>
        <w:spacing w:after="0" w:line="400" w:lineRule="exact"/>
        <w:ind w:firstLine="709"/>
        <w:jc w:val="both"/>
        <w:rPr>
          <w:rFonts w:ascii="Times New Roman" w:eastAsia="Calibri" w:hAnsi="Times New Roman" w:cs="Times New Roman"/>
          <w:sz w:val="24"/>
          <w:szCs w:val="24"/>
        </w:rPr>
      </w:pPr>
    </w:p>
    <w:p w:rsidR="008549B0" w:rsidRPr="002D7A70" w:rsidRDefault="004B0BEF" w:rsidP="00AD06E1">
      <w:pPr>
        <w:spacing w:after="0" w:line="400" w:lineRule="exact"/>
        <w:ind w:firstLine="709"/>
        <w:jc w:val="both"/>
        <w:rPr>
          <w:rFonts w:ascii="Times New Roman" w:eastAsia="Calibri" w:hAnsi="Times New Roman" w:cs="Times New Roman"/>
          <w:sz w:val="24"/>
          <w:szCs w:val="24"/>
        </w:rPr>
      </w:pPr>
      <w:r w:rsidRPr="002D7A70">
        <w:rPr>
          <w:rFonts w:ascii="Times New Roman" w:eastAsia="Calibri" w:hAnsi="Times New Roman" w:cs="Times New Roman"/>
          <w:sz w:val="24"/>
          <w:szCs w:val="24"/>
        </w:rPr>
        <w:t>A lei também é aplicada a</w:t>
      </w:r>
      <w:r w:rsidR="008549B0" w:rsidRPr="002D7A70">
        <w:rPr>
          <w:rFonts w:ascii="Times New Roman" w:eastAsia="Calibri" w:hAnsi="Times New Roman" w:cs="Times New Roman"/>
          <w:sz w:val="24"/>
          <w:szCs w:val="24"/>
        </w:rPr>
        <w:t xml:space="preserve"> todo aquele que exercer, mesmo de forma transitória e sem remuneração, qualquer forma de vínculo, mandato, cargo, emprego ou função em órgão ou entidade pública.</w:t>
      </w:r>
    </w:p>
    <w:p w:rsidR="0032041D" w:rsidRPr="002D7A70" w:rsidRDefault="0032041D" w:rsidP="00AD06E1">
      <w:pPr>
        <w:spacing w:after="0" w:line="400" w:lineRule="exact"/>
        <w:ind w:firstLine="709"/>
        <w:jc w:val="both"/>
        <w:rPr>
          <w:rFonts w:ascii="Times New Roman" w:eastAsia="Calibri" w:hAnsi="Times New Roman" w:cs="Times New Roman"/>
          <w:sz w:val="24"/>
          <w:szCs w:val="24"/>
        </w:rPr>
      </w:pPr>
    </w:p>
    <w:p w:rsidR="004B0BEF" w:rsidRDefault="004B0BEF" w:rsidP="009B230A">
      <w:pPr>
        <w:spacing w:after="0" w:line="400" w:lineRule="exact"/>
        <w:ind w:firstLine="709"/>
        <w:jc w:val="both"/>
        <w:rPr>
          <w:rFonts w:ascii="Times New Roman" w:eastAsia="Calibri" w:hAnsi="Times New Roman" w:cs="Times New Roman"/>
          <w:sz w:val="24"/>
          <w:szCs w:val="24"/>
        </w:rPr>
      </w:pPr>
      <w:r w:rsidRPr="002D7A70">
        <w:rPr>
          <w:rFonts w:ascii="Times New Roman" w:eastAsia="Calibri" w:hAnsi="Times New Roman" w:cs="Times New Roman"/>
          <w:sz w:val="24"/>
          <w:szCs w:val="24"/>
        </w:rPr>
        <w:t>Referida lei</w:t>
      </w:r>
      <w:r w:rsidR="008549B0" w:rsidRPr="002D7A70">
        <w:rPr>
          <w:rFonts w:ascii="Times New Roman" w:eastAsia="Calibri" w:hAnsi="Times New Roman" w:cs="Times New Roman"/>
          <w:sz w:val="24"/>
          <w:szCs w:val="24"/>
        </w:rPr>
        <w:t xml:space="preserve"> lista ações que poderão ser consideradas abuso de autoridade, quando praticadas com a finalidade específica de prejudicar alguém ou beneficiar a si mesmo ou a terceiro. </w:t>
      </w:r>
    </w:p>
    <w:p w:rsidR="006558E8" w:rsidRPr="002D7A70" w:rsidRDefault="006558E8" w:rsidP="009B230A">
      <w:pPr>
        <w:spacing w:after="0" w:line="400" w:lineRule="exact"/>
        <w:ind w:firstLine="709"/>
        <w:jc w:val="both"/>
        <w:rPr>
          <w:rFonts w:ascii="Times New Roman" w:eastAsia="Calibri" w:hAnsi="Times New Roman" w:cs="Times New Roman"/>
          <w:sz w:val="24"/>
          <w:szCs w:val="24"/>
        </w:rPr>
      </w:pPr>
    </w:p>
    <w:p w:rsidR="008C776D" w:rsidRPr="002D7A70" w:rsidRDefault="004B0BEF" w:rsidP="009B230A">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Todavia, deixa de conceituar de forma clara e objetiva o abuso de autoridade, o que impossibilita a correta interpretação sobre o seu alcance e conteúdo.</w:t>
      </w:r>
    </w:p>
    <w:p w:rsidR="007A4865" w:rsidRPr="002D7A70" w:rsidRDefault="007A4865" w:rsidP="009B230A">
      <w:pPr>
        <w:spacing w:after="0" w:line="400" w:lineRule="exact"/>
        <w:ind w:firstLine="709"/>
        <w:jc w:val="both"/>
        <w:rPr>
          <w:rFonts w:ascii="Times New Roman" w:hAnsi="Times New Roman" w:cs="Times New Roman"/>
          <w:sz w:val="24"/>
          <w:szCs w:val="24"/>
        </w:rPr>
      </w:pPr>
    </w:p>
    <w:p w:rsidR="007A4865" w:rsidRPr="002D7A70" w:rsidRDefault="007A4865" w:rsidP="009B230A">
      <w:pPr>
        <w:spacing w:after="0" w:line="400" w:lineRule="exact"/>
        <w:ind w:firstLine="709"/>
        <w:jc w:val="both"/>
        <w:rPr>
          <w:rFonts w:ascii="Times New Roman" w:eastAsia="Calibri" w:hAnsi="Times New Roman" w:cs="Times New Roman"/>
          <w:sz w:val="24"/>
          <w:szCs w:val="24"/>
        </w:rPr>
      </w:pPr>
      <w:r w:rsidRPr="002D7A70">
        <w:rPr>
          <w:rFonts w:ascii="Times New Roman" w:eastAsia="Calibri" w:hAnsi="Times New Roman" w:cs="Times New Roman"/>
          <w:sz w:val="24"/>
          <w:szCs w:val="24"/>
        </w:rPr>
        <w:t xml:space="preserve">Ademais, os preceitos legais ora impugnados acabaram por criminalizar o exercício da hermenêutica jurídica, inerente à magistratura ou tipicamente desempenhado pelos magistrados. </w:t>
      </w:r>
    </w:p>
    <w:p w:rsidR="007A4865" w:rsidRPr="002D7A70" w:rsidRDefault="007A4865" w:rsidP="009B230A">
      <w:pPr>
        <w:spacing w:after="0" w:line="400" w:lineRule="exact"/>
        <w:ind w:firstLine="709"/>
        <w:jc w:val="both"/>
        <w:rPr>
          <w:rFonts w:ascii="Times New Roman" w:hAnsi="Times New Roman" w:cs="Times New Roman"/>
          <w:sz w:val="24"/>
          <w:szCs w:val="24"/>
        </w:rPr>
      </w:pPr>
    </w:p>
    <w:p w:rsidR="008C776D" w:rsidRPr="002D7A70" w:rsidRDefault="007A4865" w:rsidP="009B230A">
      <w:pPr>
        <w:spacing w:after="0" w:line="400" w:lineRule="exact"/>
        <w:ind w:firstLine="709"/>
        <w:jc w:val="both"/>
        <w:rPr>
          <w:rFonts w:ascii="Times New Roman" w:eastAsia="Calibri" w:hAnsi="Times New Roman" w:cs="Times New Roman"/>
          <w:sz w:val="24"/>
          <w:szCs w:val="24"/>
        </w:rPr>
      </w:pPr>
      <w:r w:rsidRPr="002D7A70">
        <w:rPr>
          <w:rFonts w:ascii="Times New Roman" w:hAnsi="Times New Roman" w:cs="Times New Roman"/>
          <w:sz w:val="24"/>
          <w:szCs w:val="24"/>
        </w:rPr>
        <w:t xml:space="preserve">No entanto, </w:t>
      </w:r>
      <w:r w:rsidRPr="002D7A70">
        <w:rPr>
          <w:rFonts w:ascii="Times New Roman" w:eastAsia="Calibri" w:hAnsi="Times New Roman" w:cs="Times New Roman"/>
          <w:sz w:val="24"/>
          <w:szCs w:val="24"/>
        </w:rPr>
        <w:t>a</w:t>
      </w:r>
      <w:r w:rsidR="008C776D" w:rsidRPr="002D7A70">
        <w:rPr>
          <w:rFonts w:ascii="Times New Roman" w:eastAsia="Calibri" w:hAnsi="Times New Roman" w:cs="Times New Roman"/>
          <w:sz w:val="24"/>
          <w:szCs w:val="24"/>
        </w:rPr>
        <w:t xml:space="preserve"> presente ação não discute a importância de mecanismos que promovem a contenção de condutas que se traduzem em abuso de autoridade, nem mesmo se coaduna com a conduta de agentes que se distanciam do interesse público, praticando atividades incompatíveis com o exercício regular e constitucional de suas funções.</w:t>
      </w:r>
    </w:p>
    <w:p w:rsidR="007A4865" w:rsidRPr="002D7A70" w:rsidRDefault="007A4865" w:rsidP="009B230A">
      <w:pPr>
        <w:spacing w:after="0" w:line="400" w:lineRule="exact"/>
        <w:ind w:firstLine="709"/>
        <w:jc w:val="both"/>
        <w:rPr>
          <w:rFonts w:ascii="Times New Roman" w:eastAsia="Calibri" w:hAnsi="Times New Roman" w:cs="Times New Roman"/>
          <w:sz w:val="24"/>
          <w:szCs w:val="24"/>
        </w:rPr>
      </w:pPr>
    </w:p>
    <w:p w:rsidR="007A4865" w:rsidRPr="002D7A70" w:rsidRDefault="009B230A" w:rsidP="009B230A">
      <w:pPr>
        <w:autoSpaceDE w:val="0"/>
        <w:autoSpaceDN w:val="0"/>
        <w:adjustRightInd w:val="0"/>
        <w:spacing w:after="0" w:line="240" w:lineRule="auto"/>
        <w:ind w:firstLine="708"/>
        <w:jc w:val="both"/>
        <w:rPr>
          <w:rFonts w:ascii="Times New Roman" w:hAnsi="Times New Roman" w:cs="Times New Roman"/>
          <w:sz w:val="24"/>
          <w:szCs w:val="24"/>
        </w:rPr>
      </w:pPr>
      <w:r w:rsidRPr="002D7A70">
        <w:rPr>
          <w:rFonts w:ascii="Times New Roman" w:hAnsi="Times New Roman" w:cs="Times New Roman"/>
          <w:sz w:val="24"/>
          <w:szCs w:val="24"/>
        </w:rPr>
        <w:t>Pelo contrário, b</w:t>
      </w:r>
      <w:r w:rsidR="00F7770F">
        <w:rPr>
          <w:rFonts w:ascii="Times New Roman" w:hAnsi="Times New Roman" w:cs="Times New Roman"/>
          <w:sz w:val="24"/>
          <w:szCs w:val="24"/>
        </w:rPr>
        <w:t>usca-se preservar a atuação do</w:t>
      </w:r>
      <w:r w:rsidRPr="002D7A70">
        <w:rPr>
          <w:rFonts w:ascii="Times New Roman" w:hAnsi="Times New Roman" w:cs="Times New Roman"/>
          <w:sz w:val="24"/>
          <w:szCs w:val="24"/>
        </w:rPr>
        <w:t xml:space="preserve"> Poder Judiciário, na </w:t>
      </w:r>
      <w:r w:rsidR="007A4865" w:rsidRPr="002D7A70">
        <w:rPr>
          <w:rFonts w:ascii="Times New Roman" w:hAnsi="Times New Roman" w:cs="Times New Roman"/>
          <w:sz w:val="24"/>
          <w:szCs w:val="24"/>
        </w:rPr>
        <w:t>medida em que atenta precisamente contra o seu âmbito de</w:t>
      </w:r>
      <w:r w:rsidRPr="002D7A70">
        <w:rPr>
          <w:rFonts w:ascii="Times New Roman" w:hAnsi="Times New Roman" w:cs="Times New Roman"/>
          <w:sz w:val="24"/>
          <w:szCs w:val="24"/>
        </w:rPr>
        <w:t xml:space="preserve"> </w:t>
      </w:r>
      <w:r w:rsidR="007A4865" w:rsidRPr="002D7A70">
        <w:rPr>
          <w:rFonts w:ascii="Times New Roman" w:hAnsi="Times New Roman" w:cs="Times New Roman"/>
          <w:sz w:val="24"/>
          <w:szCs w:val="24"/>
        </w:rPr>
        <w:t>atuação.</w:t>
      </w:r>
    </w:p>
    <w:p w:rsidR="009B230A" w:rsidRPr="002D7A70" w:rsidRDefault="009B230A" w:rsidP="009B230A">
      <w:pPr>
        <w:spacing w:after="0" w:line="400" w:lineRule="exact"/>
        <w:ind w:firstLine="709"/>
        <w:jc w:val="both"/>
        <w:rPr>
          <w:rFonts w:ascii="Times New Roman" w:hAnsi="Times New Roman" w:cs="Times New Roman"/>
          <w:sz w:val="24"/>
          <w:szCs w:val="24"/>
        </w:rPr>
      </w:pPr>
    </w:p>
    <w:p w:rsidR="00EB56AC" w:rsidRPr="002D7A70" w:rsidRDefault="00EB56AC" w:rsidP="009B230A">
      <w:pPr>
        <w:spacing w:after="0" w:line="400" w:lineRule="exact"/>
        <w:ind w:firstLine="709"/>
        <w:jc w:val="both"/>
        <w:rPr>
          <w:rFonts w:ascii="Times New Roman" w:eastAsia="Calibri" w:hAnsi="Times New Roman" w:cs="Times New Roman"/>
          <w:sz w:val="24"/>
          <w:szCs w:val="24"/>
        </w:rPr>
      </w:pPr>
      <w:r w:rsidRPr="002D7A70">
        <w:rPr>
          <w:rFonts w:ascii="Times New Roman" w:eastAsia="Calibri" w:hAnsi="Times New Roman" w:cs="Times New Roman"/>
          <w:sz w:val="24"/>
          <w:szCs w:val="24"/>
        </w:rPr>
        <w:t xml:space="preserve">Dessa forma, conforme </w:t>
      </w:r>
      <w:r w:rsidR="002305AF" w:rsidRPr="002D7A70">
        <w:rPr>
          <w:rFonts w:ascii="Times New Roman" w:eastAsia="Calibri" w:hAnsi="Times New Roman" w:cs="Times New Roman"/>
          <w:sz w:val="24"/>
          <w:szCs w:val="24"/>
        </w:rPr>
        <w:t>se demonstrará</w:t>
      </w:r>
      <w:r w:rsidRPr="002D7A70">
        <w:rPr>
          <w:rFonts w:ascii="Times New Roman" w:eastAsia="Calibri" w:hAnsi="Times New Roman" w:cs="Times New Roman"/>
          <w:sz w:val="24"/>
          <w:szCs w:val="24"/>
        </w:rPr>
        <w:t xml:space="preserve"> a seguir, a lei ora questionada padece de vício de inconstitucionalidade, merecendo a declaração de inconstitucionalidade por essa Suprema Corte,</w:t>
      </w:r>
      <w:r w:rsidR="00B5709D" w:rsidRPr="002D7A70">
        <w:rPr>
          <w:rFonts w:ascii="Times New Roman" w:eastAsia="Calibri" w:hAnsi="Times New Roman" w:cs="Times New Roman"/>
          <w:sz w:val="24"/>
          <w:szCs w:val="24"/>
        </w:rPr>
        <w:t xml:space="preserve"> </w:t>
      </w:r>
      <w:r w:rsidRPr="002D7A70">
        <w:rPr>
          <w:rFonts w:ascii="Times New Roman" w:eastAsia="Calibri" w:hAnsi="Times New Roman" w:cs="Times New Roman"/>
          <w:sz w:val="24"/>
          <w:szCs w:val="24"/>
        </w:rPr>
        <w:t xml:space="preserve">especialmente no que se refere aos </w:t>
      </w:r>
      <w:r w:rsidR="002D1815">
        <w:rPr>
          <w:rFonts w:ascii="Times New Roman" w:eastAsia="Times New Roman" w:hAnsi="Times New Roman" w:cs="Times New Roman"/>
          <w:sz w:val="24"/>
          <w:szCs w:val="24"/>
          <w:lang w:eastAsia="pt-BR"/>
        </w:rPr>
        <w:t xml:space="preserve">artigos 9º, 11, 19, 25, 27, 30 e 34 </w:t>
      </w:r>
      <w:r w:rsidR="00B5709D" w:rsidRPr="002D7A70">
        <w:rPr>
          <w:rFonts w:ascii="Times New Roman" w:eastAsia="Times New Roman" w:hAnsi="Times New Roman" w:cs="Times New Roman"/>
          <w:sz w:val="24"/>
          <w:szCs w:val="24"/>
          <w:lang w:eastAsia="pt-BR"/>
        </w:rPr>
        <w:t xml:space="preserve">da Lei nº 13.869, de 5 </w:t>
      </w:r>
      <w:r w:rsidR="002305AF" w:rsidRPr="002D7A70">
        <w:rPr>
          <w:rFonts w:ascii="Times New Roman" w:eastAsia="Times New Roman" w:hAnsi="Times New Roman" w:cs="Times New Roman"/>
          <w:sz w:val="24"/>
          <w:szCs w:val="24"/>
          <w:lang w:eastAsia="pt-BR"/>
        </w:rPr>
        <w:t>de setembro</w:t>
      </w:r>
      <w:r w:rsidR="00B5709D" w:rsidRPr="002D7A70">
        <w:rPr>
          <w:rFonts w:ascii="Times New Roman" w:eastAsia="Times New Roman" w:hAnsi="Times New Roman" w:cs="Times New Roman"/>
          <w:sz w:val="24"/>
          <w:szCs w:val="24"/>
          <w:lang w:eastAsia="pt-BR"/>
        </w:rPr>
        <w:t xml:space="preserve"> de 2019.</w:t>
      </w:r>
    </w:p>
    <w:p w:rsidR="008549B0" w:rsidRPr="002D7A70" w:rsidRDefault="008549B0" w:rsidP="00AD06E1">
      <w:pPr>
        <w:spacing w:after="0" w:line="360" w:lineRule="auto"/>
        <w:jc w:val="both"/>
        <w:rPr>
          <w:rFonts w:ascii="Times New Roman" w:eastAsia="Times New Roman" w:hAnsi="Times New Roman" w:cs="Times New Roman"/>
          <w:b/>
          <w:smallCaps/>
          <w:sz w:val="24"/>
          <w:szCs w:val="24"/>
          <w:lang w:val="x-none" w:eastAsia="x-none"/>
        </w:rPr>
      </w:pPr>
    </w:p>
    <w:p w:rsidR="008549B0" w:rsidRPr="002D7A70" w:rsidRDefault="008549B0" w:rsidP="007F7595">
      <w:pPr>
        <w:spacing w:after="120" w:line="360" w:lineRule="auto"/>
        <w:jc w:val="center"/>
        <w:rPr>
          <w:rFonts w:ascii="Times New Roman" w:eastAsia="Times New Roman" w:hAnsi="Times New Roman" w:cs="Times New Roman"/>
          <w:b/>
          <w:smallCaps/>
          <w:sz w:val="24"/>
          <w:szCs w:val="24"/>
          <w:lang w:val="x-none" w:eastAsia="x-none"/>
        </w:rPr>
      </w:pPr>
      <w:r w:rsidRPr="002D7A70">
        <w:rPr>
          <w:rFonts w:ascii="Times New Roman" w:eastAsia="Times New Roman" w:hAnsi="Times New Roman" w:cs="Times New Roman"/>
          <w:b/>
          <w:smallCaps/>
          <w:sz w:val="24"/>
          <w:szCs w:val="24"/>
          <w:lang w:val="x-none" w:eastAsia="x-none"/>
        </w:rPr>
        <w:t>Fundamentos jurídicos do pedido</w:t>
      </w:r>
    </w:p>
    <w:p w:rsidR="007F7595" w:rsidRPr="002D7A70" w:rsidRDefault="007F7595" w:rsidP="007F7595">
      <w:pPr>
        <w:tabs>
          <w:tab w:val="left" w:pos="1101"/>
        </w:tabs>
        <w:spacing w:after="0" w:line="400" w:lineRule="exact"/>
        <w:jc w:val="both"/>
        <w:rPr>
          <w:rFonts w:ascii="Times New Roman" w:hAnsi="Times New Roman" w:cs="Times New Roman"/>
          <w:b/>
          <w:smallCaps/>
          <w:sz w:val="24"/>
          <w:szCs w:val="24"/>
        </w:rPr>
      </w:pPr>
      <w:r w:rsidRPr="002D7A70">
        <w:rPr>
          <w:rFonts w:ascii="Times New Roman" w:hAnsi="Times New Roman" w:cs="Times New Roman"/>
          <w:b/>
          <w:smallCaps/>
          <w:sz w:val="24"/>
          <w:szCs w:val="24"/>
        </w:rPr>
        <w:t xml:space="preserve">Da Violação ao regime democrático (art. 1º, V, da CR/88). Da inobservância dos princípios da harmonia e interdependência </w:t>
      </w:r>
      <w:r w:rsidR="002D1815">
        <w:rPr>
          <w:rFonts w:ascii="Times New Roman" w:hAnsi="Times New Roman" w:cs="Times New Roman"/>
          <w:b/>
          <w:smallCaps/>
          <w:sz w:val="24"/>
          <w:szCs w:val="24"/>
        </w:rPr>
        <w:t xml:space="preserve">dos Poderes (art. 2º, da CR/88). </w:t>
      </w:r>
      <w:r w:rsidRPr="002D7A70">
        <w:rPr>
          <w:rFonts w:ascii="Times New Roman" w:hAnsi="Times New Roman" w:cs="Times New Roman"/>
          <w:b/>
          <w:smallCaps/>
          <w:sz w:val="24"/>
          <w:szCs w:val="24"/>
        </w:rPr>
        <w:t xml:space="preserve"> </w:t>
      </w:r>
      <w:r w:rsidR="002D1815">
        <w:rPr>
          <w:rFonts w:ascii="Times New Roman" w:hAnsi="Times New Roman" w:cs="Times New Roman"/>
          <w:b/>
          <w:smallCaps/>
          <w:sz w:val="24"/>
          <w:szCs w:val="24"/>
        </w:rPr>
        <w:t xml:space="preserve">Da Contrariedade </w:t>
      </w:r>
      <w:r w:rsidRPr="002D7A70">
        <w:rPr>
          <w:rFonts w:ascii="Times New Roman" w:hAnsi="Times New Roman" w:cs="Times New Roman"/>
          <w:b/>
          <w:smallCaps/>
          <w:sz w:val="24"/>
          <w:szCs w:val="24"/>
        </w:rPr>
        <w:t>à Lei Orgânica da Magistratura e a do Ministério Público, que garantem prerrogativas invioláveis</w:t>
      </w:r>
    </w:p>
    <w:p w:rsidR="007F7595" w:rsidRPr="002D7A70" w:rsidRDefault="007F7595" w:rsidP="007F7595">
      <w:pPr>
        <w:tabs>
          <w:tab w:val="left" w:pos="1101"/>
        </w:tabs>
        <w:spacing w:after="0" w:line="400" w:lineRule="exact"/>
        <w:ind w:firstLine="709"/>
        <w:jc w:val="both"/>
        <w:rPr>
          <w:rFonts w:ascii="Times New Roman" w:hAnsi="Times New Roman" w:cs="Times New Roman"/>
          <w:sz w:val="24"/>
          <w:szCs w:val="24"/>
        </w:rPr>
      </w:pPr>
    </w:p>
    <w:p w:rsidR="004311E7" w:rsidRPr="002D7A70" w:rsidRDefault="00433697" w:rsidP="004311E7">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lastRenderedPageBreak/>
        <w:t>Inicialmente registre-se que o abuso de a</w:t>
      </w:r>
      <w:r w:rsidR="004311E7" w:rsidRPr="002D7A70">
        <w:rPr>
          <w:rFonts w:ascii="Times New Roman" w:hAnsi="Times New Roman" w:cs="Times New Roman"/>
          <w:sz w:val="24"/>
          <w:szCs w:val="24"/>
        </w:rPr>
        <w:t xml:space="preserve">utoridade é </w:t>
      </w:r>
      <w:r w:rsidR="004311E7" w:rsidRPr="002D7A70">
        <w:rPr>
          <w:rFonts w:ascii="Times New Roman" w:hAnsi="Times New Roman" w:cs="Times New Roman"/>
          <w:i/>
          <w:sz w:val="24"/>
          <w:szCs w:val="24"/>
        </w:rPr>
        <w:t>“o ato ou efeito de impor a vontade de um sobre a de outro, tendo por base o exercício do poder, sem considerar as leis vigentes”</w:t>
      </w:r>
      <w:r w:rsidR="006B1527" w:rsidRPr="002D7A70">
        <w:rPr>
          <w:rFonts w:ascii="Times New Roman" w:hAnsi="Times New Roman" w:cs="Times New Roman"/>
          <w:sz w:val="24"/>
          <w:szCs w:val="24"/>
        </w:rPr>
        <w:t>.</w:t>
      </w:r>
      <w:r w:rsidR="006B1527" w:rsidRPr="002D7A70">
        <w:rPr>
          <w:rStyle w:val="Refdenotaderodap"/>
          <w:rFonts w:cs="Times New Roman"/>
        </w:rPr>
        <w:footnoteReference w:id="5"/>
      </w:r>
    </w:p>
    <w:p w:rsidR="001301BD" w:rsidRPr="002D7A70" w:rsidRDefault="001301BD" w:rsidP="001301BD">
      <w:pPr>
        <w:spacing w:after="0" w:line="400" w:lineRule="exact"/>
        <w:ind w:firstLine="709"/>
        <w:jc w:val="both"/>
        <w:rPr>
          <w:rFonts w:ascii="Times New Roman" w:hAnsi="Times New Roman" w:cs="Times New Roman"/>
          <w:sz w:val="24"/>
          <w:szCs w:val="24"/>
        </w:rPr>
      </w:pPr>
    </w:p>
    <w:p w:rsidR="001301BD" w:rsidRPr="002D7A70" w:rsidRDefault="001301BD" w:rsidP="001301BD">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A partir dessa premissa procurou-se tipificar as condutas praticadas com abuso de autoridade pelos agentes públicos.</w:t>
      </w:r>
    </w:p>
    <w:p w:rsidR="001301BD" w:rsidRPr="002D7A70" w:rsidRDefault="001301BD" w:rsidP="001301BD">
      <w:pPr>
        <w:spacing w:after="0" w:line="400" w:lineRule="exact"/>
        <w:ind w:firstLine="709"/>
        <w:jc w:val="both"/>
        <w:rPr>
          <w:rFonts w:ascii="Times New Roman" w:hAnsi="Times New Roman" w:cs="Times New Roman"/>
          <w:sz w:val="24"/>
          <w:szCs w:val="24"/>
        </w:rPr>
      </w:pPr>
    </w:p>
    <w:p w:rsidR="001301BD" w:rsidRPr="002D7A70" w:rsidRDefault="00F21858" w:rsidP="001301BD">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A norma impugnada, portanto, indicou como s</w:t>
      </w:r>
      <w:r w:rsidR="001301BD" w:rsidRPr="002D7A70">
        <w:rPr>
          <w:rFonts w:ascii="Times New Roman" w:hAnsi="Times New Roman" w:cs="Times New Roman"/>
          <w:sz w:val="24"/>
          <w:szCs w:val="24"/>
        </w:rPr>
        <w:t>ujeitos ativos do</w:t>
      </w:r>
      <w:r w:rsidR="00C7593C">
        <w:rPr>
          <w:rFonts w:ascii="Times New Roman" w:hAnsi="Times New Roman" w:cs="Times New Roman"/>
          <w:sz w:val="24"/>
          <w:szCs w:val="24"/>
        </w:rPr>
        <w:t>s</w:t>
      </w:r>
      <w:r w:rsidR="001301BD" w:rsidRPr="002D7A70">
        <w:rPr>
          <w:rFonts w:ascii="Times New Roman" w:hAnsi="Times New Roman" w:cs="Times New Roman"/>
          <w:sz w:val="24"/>
          <w:szCs w:val="24"/>
        </w:rPr>
        <w:t xml:space="preserve"> crime</w:t>
      </w:r>
      <w:r w:rsidR="00C7593C">
        <w:rPr>
          <w:rFonts w:ascii="Times New Roman" w:hAnsi="Times New Roman" w:cs="Times New Roman"/>
          <w:sz w:val="24"/>
          <w:szCs w:val="24"/>
        </w:rPr>
        <w:t>s de abuso de autoridade</w:t>
      </w:r>
      <w:r w:rsidR="001301BD" w:rsidRPr="002D7A70">
        <w:rPr>
          <w:rFonts w:ascii="Times New Roman" w:hAnsi="Times New Roman" w:cs="Times New Roman"/>
          <w:sz w:val="24"/>
          <w:szCs w:val="24"/>
        </w:rPr>
        <w:t xml:space="preserve"> os membros de Poder, os membros do Ministério Público e dos tribunais de contas e agentes da </w:t>
      </w:r>
      <w:r w:rsidR="00513EAF" w:rsidRPr="002D7A70">
        <w:rPr>
          <w:rFonts w:ascii="Times New Roman" w:hAnsi="Times New Roman" w:cs="Times New Roman"/>
          <w:sz w:val="24"/>
          <w:szCs w:val="24"/>
        </w:rPr>
        <w:t>Administração</w:t>
      </w:r>
      <w:r w:rsidR="001301BD" w:rsidRPr="002D7A70">
        <w:rPr>
          <w:rFonts w:ascii="Times New Roman" w:hAnsi="Times New Roman" w:cs="Times New Roman"/>
          <w:sz w:val="24"/>
          <w:szCs w:val="24"/>
        </w:rPr>
        <w:t xml:space="preserve"> Pública, servidores públicos, civis ou militares, ou a eles equiparados.</w:t>
      </w:r>
      <w:r w:rsidRPr="002D7A70">
        <w:rPr>
          <w:rFonts w:ascii="Times New Roman" w:hAnsi="Times New Roman" w:cs="Times New Roman"/>
          <w:sz w:val="24"/>
          <w:szCs w:val="24"/>
        </w:rPr>
        <w:t xml:space="preserve"> </w:t>
      </w:r>
    </w:p>
    <w:p w:rsidR="001301BD" w:rsidRPr="002D7A70" w:rsidRDefault="001301BD" w:rsidP="00AD06E1">
      <w:pPr>
        <w:spacing w:after="0" w:line="400" w:lineRule="exact"/>
        <w:ind w:firstLine="709"/>
        <w:jc w:val="both"/>
        <w:rPr>
          <w:rFonts w:ascii="Times New Roman" w:hAnsi="Times New Roman" w:cs="Times New Roman"/>
          <w:sz w:val="24"/>
          <w:szCs w:val="24"/>
        </w:rPr>
      </w:pPr>
    </w:p>
    <w:p w:rsidR="0024359D" w:rsidRPr="002D7A70" w:rsidRDefault="001301BD" w:rsidP="00AD06E1">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Oc</w:t>
      </w:r>
      <w:r w:rsidR="00F21858" w:rsidRPr="002D7A70">
        <w:rPr>
          <w:rFonts w:ascii="Times New Roman" w:hAnsi="Times New Roman" w:cs="Times New Roman"/>
          <w:sz w:val="24"/>
          <w:szCs w:val="24"/>
        </w:rPr>
        <w:t>orre que</w:t>
      </w:r>
      <w:r w:rsidR="007360BE" w:rsidRPr="002D7A70">
        <w:rPr>
          <w:rFonts w:ascii="Times New Roman" w:hAnsi="Times New Roman" w:cs="Times New Roman"/>
          <w:sz w:val="24"/>
          <w:szCs w:val="24"/>
        </w:rPr>
        <w:t xml:space="preserve">, </w:t>
      </w:r>
      <w:r w:rsidR="001119C4" w:rsidRPr="002D7A70">
        <w:rPr>
          <w:rFonts w:ascii="Times New Roman" w:hAnsi="Times New Roman" w:cs="Times New Roman"/>
          <w:sz w:val="24"/>
          <w:szCs w:val="24"/>
        </w:rPr>
        <w:t>a despeito de buscar combater abusos praticados por agente</w:t>
      </w:r>
      <w:r w:rsidR="0032041D" w:rsidRPr="002D7A70">
        <w:rPr>
          <w:rFonts w:ascii="Times New Roman" w:hAnsi="Times New Roman" w:cs="Times New Roman"/>
          <w:sz w:val="24"/>
          <w:szCs w:val="24"/>
        </w:rPr>
        <w:t>s</w:t>
      </w:r>
      <w:r w:rsidR="001119C4" w:rsidRPr="002D7A70">
        <w:rPr>
          <w:rFonts w:ascii="Times New Roman" w:hAnsi="Times New Roman" w:cs="Times New Roman"/>
          <w:sz w:val="24"/>
          <w:szCs w:val="24"/>
        </w:rPr>
        <w:t xml:space="preserve"> públicos, </w:t>
      </w:r>
      <w:r w:rsidR="00AD2364" w:rsidRPr="002D7A70">
        <w:rPr>
          <w:rFonts w:ascii="Times New Roman" w:hAnsi="Times New Roman" w:cs="Times New Roman"/>
          <w:sz w:val="24"/>
          <w:szCs w:val="24"/>
        </w:rPr>
        <w:t xml:space="preserve">a referida norma </w:t>
      </w:r>
      <w:r w:rsidR="007360BE" w:rsidRPr="002D7A70">
        <w:rPr>
          <w:rFonts w:ascii="Times New Roman" w:hAnsi="Times New Roman" w:cs="Times New Roman"/>
          <w:sz w:val="24"/>
          <w:szCs w:val="24"/>
        </w:rPr>
        <w:t xml:space="preserve">acabou </w:t>
      </w:r>
      <w:r w:rsidR="001119C4" w:rsidRPr="002D7A70">
        <w:rPr>
          <w:rFonts w:ascii="Times New Roman" w:hAnsi="Times New Roman" w:cs="Times New Roman"/>
          <w:sz w:val="24"/>
          <w:szCs w:val="24"/>
        </w:rPr>
        <w:t>por embaraçar a atividade da administração pública, por meio de seus agentes.</w:t>
      </w:r>
      <w:r w:rsidR="0024359D" w:rsidRPr="002D7A70">
        <w:rPr>
          <w:rFonts w:ascii="Times New Roman" w:hAnsi="Times New Roman" w:cs="Times New Roman"/>
          <w:sz w:val="24"/>
          <w:szCs w:val="24"/>
        </w:rPr>
        <w:t xml:space="preserve"> </w:t>
      </w:r>
    </w:p>
    <w:p w:rsidR="000D5A7B" w:rsidRPr="002D7A70" w:rsidRDefault="000D5A7B" w:rsidP="00AD06E1">
      <w:pPr>
        <w:spacing w:after="0" w:line="400" w:lineRule="exact"/>
        <w:ind w:firstLine="709"/>
        <w:jc w:val="both"/>
        <w:rPr>
          <w:rFonts w:ascii="Times New Roman" w:hAnsi="Times New Roman" w:cs="Times New Roman"/>
          <w:sz w:val="24"/>
          <w:szCs w:val="24"/>
        </w:rPr>
      </w:pPr>
    </w:p>
    <w:p w:rsidR="00861D93" w:rsidRPr="002D7A70" w:rsidRDefault="00861D93" w:rsidP="00AD06E1">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Ao contrário do pretendido</w:t>
      </w:r>
      <w:r w:rsidR="002D7A70" w:rsidRPr="002D7A70">
        <w:rPr>
          <w:rFonts w:ascii="Times New Roman" w:hAnsi="Times New Roman" w:cs="Times New Roman"/>
          <w:sz w:val="24"/>
          <w:szCs w:val="24"/>
        </w:rPr>
        <w:t>, a lei</w:t>
      </w:r>
      <w:r w:rsidRPr="002D7A70">
        <w:rPr>
          <w:rFonts w:ascii="Times New Roman" w:hAnsi="Times New Roman" w:cs="Times New Roman"/>
          <w:sz w:val="24"/>
          <w:szCs w:val="24"/>
        </w:rPr>
        <w:t xml:space="preserve"> </w:t>
      </w:r>
      <w:r w:rsidR="00F7770F">
        <w:rPr>
          <w:rFonts w:ascii="Times New Roman" w:hAnsi="Times New Roman" w:cs="Times New Roman"/>
          <w:sz w:val="24"/>
          <w:szCs w:val="24"/>
        </w:rPr>
        <w:t>significa</w:t>
      </w:r>
      <w:r w:rsidRPr="002D7A70">
        <w:rPr>
          <w:rFonts w:ascii="Times New Roman" w:hAnsi="Times New Roman" w:cs="Times New Roman"/>
          <w:sz w:val="24"/>
          <w:szCs w:val="24"/>
        </w:rPr>
        <w:t xml:space="preserve"> o enfraquecimento das autoridades dedicadas ao combate à corrupção e à defesa dos valores fundamentais, com grave violação à independência do Poder Judiciário, </w:t>
      </w:r>
      <w:r w:rsidR="00F7770F">
        <w:rPr>
          <w:rFonts w:ascii="Times New Roman" w:hAnsi="Times New Roman" w:cs="Times New Roman"/>
          <w:sz w:val="24"/>
          <w:szCs w:val="24"/>
        </w:rPr>
        <w:t>em razão da</w:t>
      </w:r>
      <w:r w:rsidRPr="002D7A70">
        <w:rPr>
          <w:rFonts w:ascii="Times New Roman" w:hAnsi="Times New Roman" w:cs="Times New Roman"/>
          <w:sz w:val="24"/>
          <w:szCs w:val="24"/>
        </w:rPr>
        <w:t xml:space="preserve"> criminalização de suas funções essenciais.</w:t>
      </w:r>
    </w:p>
    <w:p w:rsidR="007360BE" w:rsidRPr="002D7A70" w:rsidRDefault="007360BE" w:rsidP="00AD06E1">
      <w:pPr>
        <w:spacing w:after="0" w:line="400" w:lineRule="exact"/>
        <w:ind w:firstLine="709"/>
        <w:jc w:val="both"/>
        <w:rPr>
          <w:rFonts w:ascii="Times New Roman" w:hAnsi="Times New Roman" w:cs="Times New Roman"/>
          <w:sz w:val="24"/>
          <w:szCs w:val="24"/>
        </w:rPr>
      </w:pPr>
    </w:p>
    <w:p w:rsidR="008B014D" w:rsidRPr="002D7A70" w:rsidRDefault="0084671C" w:rsidP="008B014D">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 xml:space="preserve">Acabou-se por criminalizar a própria atividade jurisdicional, o trabalho do Ministério Público, das Polícias e, inclusive, das Comissões Parlamentares de Inquérito (CPIs),  </w:t>
      </w:r>
      <w:r w:rsidR="00F7770F" w:rsidRPr="002D7A70">
        <w:rPr>
          <w:rFonts w:ascii="Times New Roman" w:hAnsi="Times New Roman" w:cs="Times New Roman"/>
          <w:sz w:val="24"/>
          <w:szCs w:val="24"/>
        </w:rPr>
        <w:t>depreciando</w:t>
      </w:r>
      <w:r w:rsidR="00AD2364" w:rsidRPr="002D7A70">
        <w:rPr>
          <w:rFonts w:ascii="Times New Roman" w:hAnsi="Times New Roman" w:cs="Times New Roman"/>
          <w:sz w:val="24"/>
          <w:szCs w:val="24"/>
        </w:rPr>
        <w:t xml:space="preserve"> as instituições de Estado </w:t>
      </w:r>
      <w:r w:rsidR="00F7770F">
        <w:rPr>
          <w:rFonts w:ascii="Times New Roman" w:hAnsi="Times New Roman" w:cs="Times New Roman"/>
          <w:sz w:val="24"/>
          <w:szCs w:val="24"/>
        </w:rPr>
        <w:t>voltadas</w:t>
      </w:r>
      <w:r w:rsidR="00AD2364" w:rsidRPr="002D7A70">
        <w:rPr>
          <w:rFonts w:ascii="Times New Roman" w:hAnsi="Times New Roman" w:cs="Times New Roman"/>
          <w:sz w:val="24"/>
          <w:szCs w:val="24"/>
        </w:rPr>
        <w:t xml:space="preserve"> à aplicação da lei e à persecução de práticas criminosas, vulnera</w:t>
      </w:r>
      <w:r w:rsidRPr="002D7A70">
        <w:rPr>
          <w:rFonts w:ascii="Times New Roman" w:hAnsi="Times New Roman" w:cs="Times New Roman"/>
          <w:sz w:val="24"/>
          <w:szCs w:val="24"/>
        </w:rPr>
        <w:t>ndo</w:t>
      </w:r>
      <w:r w:rsidR="00AD2364" w:rsidRPr="002D7A70">
        <w:rPr>
          <w:rFonts w:ascii="Times New Roman" w:hAnsi="Times New Roman" w:cs="Times New Roman"/>
          <w:sz w:val="24"/>
          <w:szCs w:val="24"/>
        </w:rPr>
        <w:t xml:space="preserve"> a separação dos poderes e a independência do Poder Judiciário e do Ministério Público e fornece</w:t>
      </w:r>
      <w:r w:rsidRPr="002D7A70">
        <w:rPr>
          <w:rFonts w:ascii="Times New Roman" w:hAnsi="Times New Roman" w:cs="Times New Roman"/>
          <w:sz w:val="24"/>
          <w:szCs w:val="24"/>
        </w:rPr>
        <w:t>ndo</w:t>
      </w:r>
      <w:r w:rsidR="00AD2364" w:rsidRPr="002D7A70">
        <w:rPr>
          <w:rFonts w:ascii="Times New Roman" w:hAnsi="Times New Roman" w:cs="Times New Roman"/>
          <w:sz w:val="24"/>
          <w:szCs w:val="24"/>
        </w:rPr>
        <w:t xml:space="preserve"> </w:t>
      </w:r>
      <w:r w:rsidR="00F7770F" w:rsidRPr="002D7A70">
        <w:rPr>
          <w:rFonts w:ascii="Times New Roman" w:hAnsi="Times New Roman" w:cs="Times New Roman"/>
          <w:sz w:val="24"/>
          <w:szCs w:val="24"/>
        </w:rPr>
        <w:t>importante</w:t>
      </w:r>
      <w:r w:rsidR="00AD2364" w:rsidRPr="002D7A70">
        <w:rPr>
          <w:rFonts w:ascii="Times New Roman" w:hAnsi="Times New Roman" w:cs="Times New Roman"/>
          <w:sz w:val="24"/>
          <w:szCs w:val="24"/>
        </w:rPr>
        <w:t xml:space="preserve"> ferramenta de retaliação contra Juízes/as, Promotores/as, Policiais e Fiscais em benefício de pessoas acusadas não apenas de corrupção e crimes econômicos, mas de outros de igual ou maior gravidade para </w:t>
      </w:r>
      <w:r w:rsidR="008B014D" w:rsidRPr="002D7A70">
        <w:rPr>
          <w:rFonts w:ascii="Times New Roman" w:hAnsi="Times New Roman" w:cs="Times New Roman"/>
          <w:sz w:val="24"/>
          <w:szCs w:val="24"/>
        </w:rPr>
        <w:t>o convívio social.</w:t>
      </w:r>
    </w:p>
    <w:p w:rsidR="008B014D" w:rsidRPr="002D7A70" w:rsidRDefault="008B014D" w:rsidP="008B014D">
      <w:pPr>
        <w:spacing w:after="0" w:line="400" w:lineRule="exact"/>
        <w:ind w:firstLine="709"/>
        <w:jc w:val="both"/>
        <w:rPr>
          <w:rFonts w:ascii="Times New Roman" w:hAnsi="Times New Roman" w:cs="Times New Roman"/>
          <w:sz w:val="24"/>
          <w:szCs w:val="24"/>
        </w:rPr>
      </w:pPr>
    </w:p>
    <w:p w:rsidR="007360BE" w:rsidRPr="002D7A70" w:rsidRDefault="008B014D" w:rsidP="008B014D">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Além disso, nos casos especificamente alusivos aos magistrados</w:t>
      </w:r>
      <w:r w:rsidR="0084671C" w:rsidRPr="002D7A70">
        <w:rPr>
          <w:rFonts w:ascii="Times New Roman" w:hAnsi="Times New Roman" w:cs="Times New Roman"/>
          <w:sz w:val="24"/>
          <w:szCs w:val="24"/>
        </w:rPr>
        <w:t xml:space="preserve">, os dispositivos normativos ora guerreados ofendem, ainda, as </w:t>
      </w:r>
      <w:r w:rsidR="007360BE" w:rsidRPr="002D7A70">
        <w:rPr>
          <w:rFonts w:ascii="Times New Roman" w:hAnsi="Times New Roman" w:cs="Times New Roman"/>
          <w:sz w:val="24"/>
          <w:szCs w:val="24"/>
        </w:rPr>
        <w:t xml:space="preserve">garantias dos juízes previstas na Constituição </w:t>
      </w:r>
      <w:r w:rsidR="0084671C" w:rsidRPr="002D7A70">
        <w:rPr>
          <w:rFonts w:ascii="Times New Roman" w:hAnsi="Times New Roman" w:cs="Times New Roman"/>
          <w:sz w:val="24"/>
          <w:szCs w:val="24"/>
        </w:rPr>
        <w:t>da República</w:t>
      </w:r>
      <w:r w:rsidR="007360BE" w:rsidRPr="002D7A70">
        <w:rPr>
          <w:rFonts w:ascii="Times New Roman" w:hAnsi="Times New Roman" w:cs="Times New Roman"/>
          <w:sz w:val="24"/>
          <w:szCs w:val="24"/>
        </w:rPr>
        <w:t xml:space="preserve"> e na Lei Orgânica da Magistratura (</w:t>
      </w:r>
      <w:proofErr w:type="spellStart"/>
      <w:r w:rsidR="007360BE" w:rsidRPr="002D7A70">
        <w:rPr>
          <w:rFonts w:ascii="Times New Roman" w:hAnsi="Times New Roman" w:cs="Times New Roman"/>
          <w:sz w:val="24"/>
          <w:szCs w:val="24"/>
        </w:rPr>
        <w:t>Loman</w:t>
      </w:r>
      <w:proofErr w:type="spellEnd"/>
      <w:r w:rsidR="007360BE" w:rsidRPr="002D7A70">
        <w:rPr>
          <w:rFonts w:ascii="Times New Roman" w:hAnsi="Times New Roman" w:cs="Times New Roman"/>
          <w:sz w:val="24"/>
          <w:szCs w:val="24"/>
        </w:rPr>
        <w:t>),</w:t>
      </w:r>
      <w:r w:rsidR="00433697" w:rsidRPr="002D7A70">
        <w:rPr>
          <w:rFonts w:ascii="Times New Roman" w:hAnsi="Times New Roman" w:cs="Times New Roman"/>
          <w:sz w:val="24"/>
          <w:szCs w:val="24"/>
        </w:rPr>
        <w:t xml:space="preserve"> e</w:t>
      </w:r>
      <w:r w:rsidR="007360BE" w:rsidRPr="002D7A70">
        <w:rPr>
          <w:rFonts w:ascii="Times New Roman" w:hAnsi="Times New Roman" w:cs="Times New Roman"/>
          <w:sz w:val="24"/>
          <w:szCs w:val="24"/>
        </w:rPr>
        <w:t xml:space="preserve"> acaba</w:t>
      </w:r>
      <w:r w:rsidR="00F7770F">
        <w:rPr>
          <w:rFonts w:ascii="Times New Roman" w:hAnsi="Times New Roman" w:cs="Times New Roman"/>
          <w:sz w:val="24"/>
          <w:szCs w:val="24"/>
        </w:rPr>
        <w:t>m</w:t>
      </w:r>
      <w:r w:rsidR="007360BE" w:rsidRPr="002D7A70">
        <w:rPr>
          <w:rFonts w:ascii="Times New Roman" w:hAnsi="Times New Roman" w:cs="Times New Roman"/>
          <w:sz w:val="24"/>
          <w:szCs w:val="24"/>
        </w:rPr>
        <w:t xml:space="preserve"> por permitir a penalização de magistrados pelo simples fato de interpretarem a lei – o que afeta diretamente a independência judicial.</w:t>
      </w:r>
    </w:p>
    <w:p w:rsidR="008B014D" w:rsidRPr="002D7A70" w:rsidRDefault="008B014D" w:rsidP="008B014D">
      <w:pPr>
        <w:spacing w:after="0" w:line="400" w:lineRule="exact"/>
        <w:ind w:firstLine="709"/>
        <w:jc w:val="both"/>
        <w:rPr>
          <w:rFonts w:ascii="Times New Roman" w:hAnsi="Times New Roman" w:cs="Times New Roman"/>
          <w:sz w:val="24"/>
          <w:szCs w:val="24"/>
        </w:rPr>
      </w:pPr>
    </w:p>
    <w:p w:rsidR="00861D93" w:rsidRPr="002D7A70" w:rsidRDefault="00F7770F" w:rsidP="008B014D">
      <w:pPr>
        <w:spacing w:after="0" w:line="400" w:lineRule="exact"/>
        <w:ind w:firstLine="709"/>
        <w:jc w:val="both"/>
        <w:rPr>
          <w:rFonts w:ascii="Times New Roman" w:hAnsi="Times New Roman" w:cs="Times New Roman"/>
          <w:sz w:val="24"/>
          <w:szCs w:val="24"/>
        </w:rPr>
      </w:pPr>
      <w:r>
        <w:rPr>
          <w:rFonts w:ascii="Times New Roman" w:hAnsi="Times New Roman" w:cs="Times New Roman"/>
          <w:sz w:val="24"/>
          <w:szCs w:val="24"/>
        </w:rPr>
        <w:t>Obstaculizar</w:t>
      </w:r>
      <w:r w:rsidR="00861D93" w:rsidRPr="002D7A70">
        <w:rPr>
          <w:rFonts w:ascii="Times New Roman" w:hAnsi="Times New Roman" w:cs="Times New Roman"/>
          <w:sz w:val="24"/>
          <w:szCs w:val="24"/>
        </w:rPr>
        <w:t xml:space="preserve"> a liberdade de decidir com ameaça de sanção é ferir um dos pilares da estabilidade democrática: a independência e a imparcialidade do juiz.</w:t>
      </w:r>
    </w:p>
    <w:p w:rsidR="000D5A7B" w:rsidRPr="002D7A70" w:rsidRDefault="000D5A7B" w:rsidP="008B014D">
      <w:pPr>
        <w:spacing w:after="0" w:line="400" w:lineRule="exact"/>
        <w:ind w:firstLine="709"/>
        <w:jc w:val="both"/>
        <w:rPr>
          <w:rFonts w:ascii="Times New Roman" w:hAnsi="Times New Roman" w:cs="Times New Roman"/>
          <w:sz w:val="24"/>
          <w:szCs w:val="24"/>
        </w:rPr>
      </w:pPr>
    </w:p>
    <w:p w:rsidR="0024359D" w:rsidRPr="002D7A70" w:rsidRDefault="00433697" w:rsidP="008B014D">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Não se pode esquecer as</w:t>
      </w:r>
      <w:r w:rsidR="0024359D" w:rsidRPr="002D7A70">
        <w:rPr>
          <w:rFonts w:ascii="Times New Roman" w:hAnsi="Times New Roman" w:cs="Times New Roman"/>
          <w:sz w:val="24"/>
          <w:szCs w:val="24"/>
        </w:rPr>
        <w:t xml:space="preserve"> lições de Rui Barbosa, precursor da análise dos crimes de he</w:t>
      </w:r>
      <w:r w:rsidRPr="002D7A70">
        <w:rPr>
          <w:rFonts w:ascii="Times New Roman" w:hAnsi="Times New Roman" w:cs="Times New Roman"/>
          <w:sz w:val="24"/>
          <w:szCs w:val="24"/>
        </w:rPr>
        <w:t>rmenêutica, e que assim ensinou</w:t>
      </w:r>
      <w:r w:rsidR="0024359D" w:rsidRPr="002D7A70">
        <w:rPr>
          <w:rFonts w:ascii="Times New Roman" w:hAnsi="Times New Roman" w:cs="Times New Roman"/>
          <w:sz w:val="24"/>
          <w:szCs w:val="24"/>
        </w:rPr>
        <w:t>:</w:t>
      </w:r>
    </w:p>
    <w:p w:rsidR="000D5A7B" w:rsidRPr="002D7A70" w:rsidRDefault="000D5A7B" w:rsidP="00AD06E1">
      <w:pPr>
        <w:spacing w:after="0" w:line="400" w:lineRule="exact"/>
        <w:ind w:firstLine="709"/>
        <w:jc w:val="both"/>
        <w:rPr>
          <w:rFonts w:ascii="Times New Roman" w:hAnsi="Times New Roman" w:cs="Times New Roman"/>
          <w:sz w:val="24"/>
          <w:szCs w:val="24"/>
        </w:rPr>
      </w:pPr>
    </w:p>
    <w:p w:rsidR="00352E60" w:rsidRPr="002D7A70" w:rsidRDefault="0024359D" w:rsidP="00433697">
      <w:pPr>
        <w:spacing w:after="0" w:line="400" w:lineRule="exact"/>
        <w:ind w:left="709" w:right="709"/>
        <w:jc w:val="both"/>
        <w:rPr>
          <w:rFonts w:ascii="Times New Roman" w:hAnsi="Times New Roman" w:cs="Times New Roman"/>
          <w:i/>
          <w:sz w:val="24"/>
          <w:szCs w:val="24"/>
        </w:rPr>
      </w:pPr>
      <w:r w:rsidRPr="002D7A70">
        <w:rPr>
          <w:rFonts w:ascii="Times New Roman" w:hAnsi="Times New Roman" w:cs="Times New Roman"/>
          <w:i/>
          <w:sz w:val="24"/>
          <w:szCs w:val="24"/>
        </w:rPr>
        <w:t>Para fazer do magistrado uma impotência equivalente, criaram a novidade da doutrina, que inventou para o juiz os crimes de hermenêutica, responsabilizando-o penalmente pelas rebeldias da sua consciência ao padrão oficial no entendimento dos textos. Esta hipérbole do absurdo não tem linhagem conhecida: nasceu entre nós por geração espontânea (...)</w:t>
      </w:r>
      <w:r w:rsidRPr="002D7A70">
        <w:rPr>
          <w:rFonts w:ascii="Times New Roman" w:hAnsi="Times New Roman" w:cs="Times New Roman"/>
          <w:b/>
          <w:i/>
          <w:sz w:val="24"/>
          <w:szCs w:val="24"/>
          <w:u w:val="single"/>
        </w:rPr>
        <w:t xml:space="preserve"> Se o julgador, cuja opinião não condiga com a dos seus julgadores na análise do direito escrito, incorrer, por essa dissidência, em sanção criminal, a hierarquia judiciária, em vez de ser a garantia da justiça contra os erros individuais dos juízes, pelo sistema de recursos, ter-se-á convertido, a benefício dos interesses poderosos, em mecanismo de pressão, para substituir a consciência pessoal do magistrado, base de toda a confiança na judicatura, pela ação cominatória do terror, que dissolve o homem em esc</w:t>
      </w:r>
      <w:r w:rsidR="00352E60" w:rsidRPr="002D7A70">
        <w:rPr>
          <w:rFonts w:ascii="Times New Roman" w:hAnsi="Times New Roman" w:cs="Times New Roman"/>
          <w:b/>
          <w:i/>
          <w:sz w:val="24"/>
          <w:szCs w:val="24"/>
          <w:u w:val="single"/>
        </w:rPr>
        <w:t>ravo</w:t>
      </w:r>
      <w:r w:rsidR="00352E60" w:rsidRPr="002D7A70">
        <w:rPr>
          <w:rFonts w:ascii="Times New Roman" w:hAnsi="Times New Roman" w:cs="Times New Roman"/>
          <w:i/>
          <w:sz w:val="24"/>
          <w:szCs w:val="24"/>
        </w:rPr>
        <w:t xml:space="preserve">. </w:t>
      </w:r>
      <w:r w:rsidR="00352E60" w:rsidRPr="002D7A70">
        <w:rPr>
          <w:rStyle w:val="Refdenotaderodap"/>
          <w:rFonts w:cs="Times New Roman"/>
          <w:i/>
          <w:sz w:val="24"/>
          <w:szCs w:val="24"/>
        </w:rPr>
        <w:footnoteReference w:id="6"/>
      </w:r>
    </w:p>
    <w:p w:rsidR="000D5A7B" w:rsidRPr="002D7A70" w:rsidRDefault="000D5A7B" w:rsidP="00AD06E1">
      <w:pPr>
        <w:spacing w:after="0" w:line="400" w:lineRule="exact"/>
        <w:ind w:firstLine="709"/>
        <w:jc w:val="both"/>
        <w:rPr>
          <w:rFonts w:ascii="Times New Roman" w:hAnsi="Times New Roman" w:cs="Times New Roman"/>
          <w:i/>
          <w:sz w:val="24"/>
          <w:szCs w:val="24"/>
        </w:rPr>
      </w:pPr>
    </w:p>
    <w:p w:rsidR="00352E60" w:rsidRDefault="0087576C" w:rsidP="00AD06E1">
      <w:pPr>
        <w:shd w:val="clear" w:color="auto" w:fill="FFFFFF"/>
        <w:spacing w:after="0" w:line="400" w:lineRule="exact"/>
        <w:ind w:firstLine="709"/>
        <w:jc w:val="both"/>
        <w:rPr>
          <w:rFonts w:ascii="Times New Roman" w:eastAsia="Times New Roman" w:hAnsi="Times New Roman" w:cs="Times New Roman"/>
          <w:i/>
          <w:sz w:val="24"/>
          <w:szCs w:val="24"/>
          <w:lang w:eastAsia="pt-BR"/>
        </w:rPr>
      </w:pPr>
      <w:r w:rsidRPr="006E4442">
        <w:rPr>
          <w:rFonts w:ascii="Times New Roman" w:eastAsia="Times New Roman" w:hAnsi="Times New Roman" w:cs="Times New Roman"/>
          <w:sz w:val="24"/>
          <w:szCs w:val="24"/>
          <w:lang w:eastAsia="pt-BR"/>
        </w:rPr>
        <w:t>Também ao arquivar o inquérito n° 4744 contra um desembargador do TRF-4, o Ministro Luís Roberto Barroso afirmou que</w:t>
      </w:r>
      <w:r w:rsidRPr="0087576C">
        <w:rPr>
          <w:rFonts w:ascii="Times New Roman" w:eastAsia="Times New Roman" w:hAnsi="Times New Roman" w:cs="Times New Roman"/>
          <w:i/>
          <w:sz w:val="24"/>
          <w:szCs w:val="24"/>
          <w:lang w:eastAsia="pt-BR"/>
        </w:rPr>
        <w:t xml:space="preserve"> </w:t>
      </w:r>
      <w:r w:rsidR="00352E60" w:rsidRPr="002D7A70">
        <w:rPr>
          <w:rFonts w:ascii="Times New Roman" w:eastAsia="Times New Roman" w:hAnsi="Times New Roman" w:cs="Times New Roman"/>
          <w:i/>
          <w:sz w:val="24"/>
          <w:szCs w:val="24"/>
          <w:lang w:eastAsia="pt-BR"/>
        </w:rPr>
        <w:t>“</w:t>
      </w:r>
      <w:r w:rsidR="00352E60" w:rsidRPr="002D7A70">
        <w:rPr>
          <w:rFonts w:ascii="Times New Roman" w:eastAsia="Times New Roman" w:hAnsi="Times New Roman" w:cs="Times New Roman"/>
          <w:b/>
          <w:i/>
          <w:sz w:val="24"/>
          <w:szCs w:val="24"/>
          <w:u w:val="single"/>
          <w:lang w:eastAsia="pt-BR"/>
        </w:rPr>
        <w:t>o ordenamento jurídico brasileiro, ao estabelecer os princípios da independência e da livre convicção motivada</w:t>
      </w:r>
      <w:r w:rsidR="00352E60" w:rsidRPr="002D7A70">
        <w:rPr>
          <w:rFonts w:ascii="Times New Roman" w:eastAsia="Times New Roman" w:hAnsi="Times New Roman" w:cs="Times New Roman"/>
          <w:i/>
          <w:sz w:val="24"/>
          <w:szCs w:val="24"/>
          <w:lang w:eastAsia="pt-BR"/>
        </w:rPr>
        <w:t xml:space="preserve">, o que faz em </w:t>
      </w:r>
      <w:r w:rsidR="008B014D" w:rsidRPr="002D7A70">
        <w:rPr>
          <w:rFonts w:ascii="Times New Roman" w:eastAsia="Times New Roman" w:hAnsi="Times New Roman" w:cs="Times New Roman"/>
          <w:i/>
          <w:sz w:val="24"/>
          <w:szCs w:val="24"/>
          <w:lang w:eastAsia="pt-BR"/>
        </w:rPr>
        <w:t>benefício</w:t>
      </w:r>
      <w:r w:rsidR="00352E60" w:rsidRPr="002D7A70">
        <w:rPr>
          <w:rFonts w:ascii="Times New Roman" w:eastAsia="Times New Roman" w:hAnsi="Times New Roman" w:cs="Times New Roman"/>
          <w:i/>
          <w:sz w:val="24"/>
          <w:szCs w:val="24"/>
          <w:lang w:eastAsia="pt-BR"/>
        </w:rPr>
        <w:t xml:space="preserve"> dos jurisdicionados</w:t>
      </w:r>
      <w:r w:rsidR="00352E60" w:rsidRPr="002D7A70">
        <w:rPr>
          <w:rFonts w:ascii="Times New Roman" w:eastAsia="Times New Roman" w:hAnsi="Times New Roman" w:cs="Times New Roman"/>
          <w:b/>
          <w:i/>
          <w:sz w:val="24"/>
          <w:szCs w:val="24"/>
          <w:u w:val="single"/>
          <w:lang w:eastAsia="pt-BR"/>
        </w:rPr>
        <w:t>, não admite a glosa ou a impugnação de decisões judiciais que não seja pela via judicial, sob pena da nefasta criminalização d</w:t>
      </w:r>
      <w:bookmarkStart w:id="1" w:name="sdfootnote2anc"/>
      <w:r w:rsidR="00352E60" w:rsidRPr="002D7A70">
        <w:rPr>
          <w:rFonts w:ascii="Times New Roman" w:eastAsia="Times New Roman" w:hAnsi="Times New Roman" w:cs="Times New Roman"/>
          <w:b/>
          <w:i/>
          <w:sz w:val="24"/>
          <w:szCs w:val="24"/>
          <w:u w:val="single"/>
          <w:lang w:eastAsia="pt-BR"/>
        </w:rPr>
        <w:t>a hermenêutica</w:t>
      </w:r>
      <w:r w:rsidR="00352E60" w:rsidRPr="002D7A70">
        <w:rPr>
          <w:rFonts w:ascii="Times New Roman" w:eastAsia="Times New Roman" w:hAnsi="Times New Roman" w:cs="Times New Roman"/>
          <w:i/>
          <w:sz w:val="24"/>
          <w:szCs w:val="24"/>
          <w:lang w:eastAsia="pt-BR"/>
        </w:rPr>
        <w:t>”</w:t>
      </w:r>
      <w:bookmarkEnd w:id="1"/>
      <w:r w:rsidR="00352E60" w:rsidRPr="002D7A70">
        <w:rPr>
          <w:rFonts w:ascii="Times New Roman" w:eastAsia="Times New Roman" w:hAnsi="Times New Roman" w:cs="Times New Roman"/>
          <w:i/>
          <w:sz w:val="24"/>
          <w:szCs w:val="24"/>
          <w:lang w:eastAsia="pt-BR"/>
        </w:rPr>
        <w:t>.</w:t>
      </w:r>
    </w:p>
    <w:p w:rsidR="0087576C" w:rsidRDefault="0087576C" w:rsidP="00AD06E1">
      <w:pPr>
        <w:shd w:val="clear" w:color="auto" w:fill="FFFFFF"/>
        <w:spacing w:after="0" w:line="400" w:lineRule="exact"/>
        <w:ind w:firstLine="709"/>
        <w:jc w:val="both"/>
        <w:rPr>
          <w:rFonts w:ascii="Times New Roman" w:eastAsia="Times New Roman" w:hAnsi="Times New Roman" w:cs="Times New Roman"/>
          <w:i/>
          <w:sz w:val="24"/>
          <w:szCs w:val="24"/>
          <w:lang w:eastAsia="pt-BR"/>
        </w:rPr>
      </w:pP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A liberdade do juiz não se traduz em insegurança jurídica, pois sempre haver</w:t>
      </w:r>
      <w:r w:rsidR="00433697" w:rsidRPr="002D7A70">
        <w:rPr>
          <w:rFonts w:ascii="Times New Roman" w:eastAsia="Times New Roman" w:hAnsi="Times New Roman" w:cs="Times New Roman"/>
          <w:sz w:val="24"/>
          <w:szCs w:val="24"/>
          <w:lang w:eastAsia="pt-BR"/>
        </w:rPr>
        <w:t>á o texto legal</w:t>
      </w:r>
      <w:r w:rsidRPr="002D7A70">
        <w:rPr>
          <w:rFonts w:ascii="Times New Roman" w:eastAsia="Times New Roman" w:hAnsi="Times New Roman" w:cs="Times New Roman"/>
          <w:sz w:val="24"/>
          <w:szCs w:val="24"/>
          <w:lang w:eastAsia="pt-BR"/>
        </w:rPr>
        <w:t xml:space="preserve"> indicando os limites que não podem</w:t>
      </w:r>
      <w:r w:rsidR="00433697" w:rsidRPr="002D7A70">
        <w:rPr>
          <w:rFonts w:ascii="Times New Roman" w:eastAsia="Times New Roman" w:hAnsi="Times New Roman" w:cs="Times New Roman"/>
          <w:sz w:val="24"/>
          <w:szCs w:val="24"/>
          <w:lang w:eastAsia="pt-BR"/>
        </w:rPr>
        <w:t xml:space="preserve"> ser ultrapassados, bem como </w:t>
      </w:r>
      <w:r w:rsidRPr="002D7A70">
        <w:rPr>
          <w:rFonts w:ascii="Times New Roman" w:eastAsia="Times New Roman" w:hAnsi="Times New Roman" w:cs="Times New Roman"/>
          <w:sz w:val="24"/>
          <w:szCs w:val="24"/>
          <w:lang w:eastAsia="pt-BR"/>
        </w:rPr>
        <w:t xml:space="preserve">mecanismos de uniformização de jurisprudência que impedem interpretações distintas em casos similares. </w:t>
      </w: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i/>
          <w:sz w:val="24"/>
          <w:szCs w:val="24"/>
          <w:lang w:eastAsia="pt-BR"/>
        </w:rPr>
      </w:pP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lastRenderedPageBreak/>
        <w:t>As</w:t>
      </w:r>
      <w:r w:rsidR="00433697" w:rsidRPr="002D7A70">
        <w:rPr>
          <w:rFonts w:ascii="Times New Roman" w:eastAsia="Times New Roman" w:hAnsi="Times New Roman" w:cs="Times New Roman"/>
          <w:sz w:val="24"/>
          <w:szCs w:val="24"/>
          <w:lang w:eastAsia="pt-BR"/>
        </w:rPr>
        <w:t xml:space="preserve"> garantias da magistratura são, na verdade, </w:t>
      </w:r>
      <w:r w:rsidRPr="002D7A70">
        <w:rPr>
          <w:rFonts w:ascii="Times New Roman" w:eastAsia="Times New Roman" w:hAnsi="Times New Roman" w:cs="Times New Roman"/>
          <w:sz w:val="24"/>
          <w:szCs w:val="24"/>
          <w:lang w:eastAsia="pt-BR"/>
        </w:rPr>
        <w:t xml:space="preserve">instrumentos constitucionais postos </w:t>
      </w:r>
      <w:r w:rsidR="00433697" w:rsidRPr="002D7A70">
        <w:rPr>
          <w:rFonts w:ascii="Times New Roman" w:eastAsia="Times New Roman" w:hAnsi="Times New Roman" w:cs="Times New Roman"/>
          <w:sz w:val="24"/>
          <w:szCs w:val="24"/>
          <w:lang w:eastAsia="pt-BR"/>
        </w:rPr>
        <w:t>à</w:t>
      </w:r>
      <w:r w:rsidRPr="002D7A70">
        <w:rPr>
          <w:rFonts w:ascii="Times New Roman" w:eastAsia="Times New Roman" w:hAnsi="Times New Roman" w:cs="Times New Roman"/>
          <w:sz w:val="24"/>
          <w:szCs w:val="24"/>
          <w:lang w:eastAsia="pt-BR"/>
        </w:rPr>
        <w:t xml:space="preserve"> disposição do magistrado destinados a protegê-lo de eventuais retaliações ou manipulações que a atividade por ele desenvolvida </w:t>
      </w:r>
      <w:r w:rsidR="00433697" w:rsidRPr="002D7A70">
        <w:rPr>
          <w:rFonts w:ascii="Times New Roman" w:eastAsia="Times New Roman" w:hAnsi="Times New Roman" w:cs="Times New Roman"/>
          <w:sz w:val="24"/>
          <w:szCs w:val="24"/>
          <w:lang w:eastAsia="pt-BR"/>
        </w:rPr>
        <w:t>possa</w:t>
      </w:r>
      <w:r w:rsidRPr="002D7A70">
        <w:rPr>
          <w:rFonts w:ascii="Times New Roman" w:eastAsia="Times New Roman" w:hAnsi="Times New Roman" w:cs="Times New Roman"/>
          <w:sz w:val="24"/>
          <w:szCs w:val="24"/>
          <w:lang w:eastAsia="pt-BR"/>
        </w:rPr>
        <w:t xml:space="preserve"> ocasionar. </w:t>
      </w: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 xml:space="preserve">O </w:t>
      </w:r>
      <w:r w:rsidR="00433697" w:rsidRPr="002D7A70">
        <w:rPr>
          <w:rFonts w:ascii="Times New Roman" w:eastAsia="Times New Roman" w:hAnsi="Times New Roman" w:cs="Times New Roman"/>
          <w:sz w:val="24"/>
          <w:szCs w:val="24"/>
          <w:lang w:eastAsia="pt-BR"/>
        </w:rPr>
        <w:t>exercício judicante</w:t>
      </w:r>
      <w:r w:rsidRPr="002D7A70">
        <w:rPr>
          <w:rFonts w:ascii="Times New Roman" w:eastAsia="Times New Roman" w:hAnsi="Times New Roman" w:cs="Times New Roman"/>
          <w:sz w:val="24"/>
          <w:szCs w:val="24"/>
          <w:lang w:eastAsia="pt-BR"/>
        </w:rPr>
        <w:t xml:space="preserve">, por vezes, </w:t>
      </w:r>
      <w:r w:rsidR="002D131A">
        <w:rPr>
          <w:rFonts w:ascii="Times New Roman" w:eastAsia="Times New Roman" w:hAnsi="Times New Roman" w:cs="Times New Roman"/>
          <w:sz w:val="24"/>
          <w:szCs w:val="24"/>
          <w:lang w:eastAsia="pt-BR"/>
        </w:rPr>
        <w:t>vai de encontro à</w:t>
      </w:r>
      <w:r w:rsidRPr="002D7A70">
        <w:rPr>
          <w:rFonts w:ascii="Times New Roman" w:eastAsia="Times New Roman" w:hAnsi="Times New Roman" w:cs="Times New Roman"/>
          <w:sz w:val="24"/>
          <w:szCs w:val="24"/>
          <w:lang w:eastAsia="pt-BR"/>
        </w:rPr>
        <w:t xml:space="preserve"> interesses político-econômicos muito fortes que, </w:t>
      </w:r>
      <w:r w:rsidR="002D131A">
        <w:rPr>
          <w:rFonts w:ascii="Times New Roman" w:eastAsia="Times New Roman" w:hAnsi="Times New Roman" w:cs="Times New Roman"/>
          <w:sz w:val="24"/>
          <w:szCs w:val="24"/>
          <w:lang w:eastAsia="pt-BR"/>
        </w:rPr>
        <w:t>possivelmente</w:t>
      </w:r>
      <w:r w:rsidRPr="002D7A70">
        <w:rPr>
          <w:rFonts w:ascii="Times New Roman" w:eastAsia="Times New Roman" w:hAnsi="Times New Roman" w:cs="Times New Roman"/>
          <w:sz w:val="24"/>
          <w:szCs w:val="24"/>
          <w:lang w:eastAsia="pt-BR"/>
        </w:rPr>
        <w:t xml:space="preserve">, poderão voltar-se contra a pessoa do juiz. Sem tais garantias e prerrogativas legais, o juiz fatalmente ficaria </w:t>
      </w:r>
      <w:r w:rsidR="002D131A">
        <w:rPr>
          <w:rFonts w:ascii="Times New Roman" w:eastAsia="Times New Roman" w:hAnsi="Times New Roman" w:cs="Times New Roman"/>
          <w:sz w:val="24"/>
          <w:szCs w:val="24"/>
          <w:lang w:eastAsia="pt-BR"/>
        </w:rPr>
        <w:t>vulnerável a</w:t>
      </w:r>
      <w:r w:rsidR="00433697" w:rsidRPr="002D7A70">
        <w:rPr>
          <w:rFonts w:ascii="Times New Roman" w:eastAsia="Times New Roman" w:hAnsi="Times New Roman" w:cs="Times New Roman"/>
          <w:sz w:val="24"/>
          <w:szCs w:val="24"/>
          <w:lang w:eastAsia="pt-BR"/>
        </w:rPr>
        <w:t xml:space="preserve"> condutas retaliativas</w:t>
      </w:r>
      <w:r w:rsidRPr="002D7A70">
        <w:rPr>
          <w:rFonts w:ascii="Times New Roman" w:eastAsia="Times New Roman" w:hAnsi="Times New Roman" w:cs="Times New Roman"/>
          <w:sz w:val="24"/>
          <w:szCs w:val="24"/>
          <w:lang w:eastAsia="pt-BR"/>
        </w:rPr>
        <w:t xml:space="preserve">. </w:t>
      </w:r>
      <w:r w:rsidR="00433697" w:rsidRPr="002D7A70">
        <w:rPr>
          <w:rFonts w:ascii="Times New Roman" w:eastAsia="Times New Roman" w:hAnsi="Times New Roman" w:cs="Times New Roman"/>
          <w:sz w:val="24"/>
          <w:szCs w:val="24"/>
          <w:lang w:eastAsia="pt-BR"/>
        </w:rPr>
        <w:t>Portanto</w:t>
      </w:r>
      <w:r w:rsidRPr="002D7A70">
        <w:rPr>
          <w:rFonts w:ascii="Times New Roman" w:eastAsia="Times New Roman" w:hAnsi="Times New Roman" w:cs="Times New Roman"/>
          <w:sz w:val="24"/>
          <w:szCs w:val="24"/>
          <w:lang w:eastAsia="pt-BR"/>
        </w:rPr>
        <w:t xml:space="preserve">, as garantias da magistratura </w:t>
      </w:r>
      <w:r w:rsidR="002D131A">
        <w:rPr>
          <w:rFonts w:ascii="Times New Roman" w:eastAsia="Times New Roman" w:hAnsi="Times New Roman" w:cs="Times New Roman"/>
          <w:sz w:val="24"/>
          <w:szCs w:val="24"/>
          <w:lang w:eastAsia="pt-BR"/>
        </w:rPr>
        <w:t xml:space="preserve">tendem a </w:t>
      </w:r>
      <w:r w:rsidRPr="002D7A70">
        <w:rPr>
          <w:rFonts w:ascii="Times New Roman" w:eastAsia="Times New Roman" w:hAnsi="Times New Roman" w:cs="Times New Roman"/>
          <w:sz w:val="24"/>
          <w:szCs w:val="24"/>
          <w:lang w:eastAsia="pt-BR"/>
        </w:rPr>
        <w:t>proteger o exercício da função jurisdicional.</w:t>
      </w: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p>
    <w:p w:rsidR="0030792E" w:rsidRPr="002D7A70" w:rsidRDefault="00433697"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Sendo assim</w:t>
      </w:r>
      <w:r w:rsidR="0030792E" w:rsidRPr="002D7A70">
        <w:rPr>
          <w:rFonts w:ascii="Times New Roman" w:eastAsia="Times New Roman" w:hAnsi="Times New Roman" w:cs="Times New Roman"/>
          <w:sz w:val="24"/>
          <w:szCs w:val="24"/>
          <w:lang w:eastAsia="pt-BR"/>
        </w:rPr>
        <w:t>, a garantia da independência não é privilégio do magistrado ou de sua categoria, mas uma prerrogativa da sociedade, que almeja ver seus conflitos decididos por terceiro independente, amarrado apenas à legalidade e à ideia de Justiça.</w:t>
      </w:r>
    </w:p>
    <w:p w:rsidR="0030792E" w:rsidRPr="002D7A70" w:rsidRDefault="0030792E"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p>
    <w:p w:rsidR="0030792E" w:rsidRPr="002D7A70" w:rsidRDefault="006E4442" w:rsidP="00AD06E1">
      <w:pPr>
        <w:shd w:val="clear" w:color="auto" w:fill="FFFFFF"/>
        <w:spacing w:after="0" w:line="400" w:lineRule="exact"/>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w:t>
      </w:r>
      <w:r w:rsidR="0030792E" w:rsidRPr="002D7A70">
        <w:rPr>
          <w:rFonts w:ascii="Times New Roman" w:eastAsia="Times New Roman" w:hAnsi="Times New Roman" w:cs="Times New Roman"/>
          <w:sz w:val="24"/>
          <w:szCs w:val="24"/>
          <w:lang w:eastAsia="pt-BR"/>
        </w:rPr>
        <w:t xml:space="preserve">o final do século XIX, </w:t>
      </w:r>
      <w:r>
        <w:rPr>
          <w:rFonts w:ascii="Times New Roman" w:eastAsia="Times New Roman" w:hAnsi="Times New Roman" w:cs="Times New Roman"/>
          <w:sz w:val="24"/>
          <w:szCs w:val="24"/>
          <w:lang w:eastAsia="pt-BR"/>
        </w:rPr>
        <w:t xml:space="preserve">Rui Barbosa </w:t>
      </w:r>
      <w:r w:rsidR="0030792E" w:rsidRPr="002D7A70">
        <w:rPr>
          <w:rFonts w:ascii="Times New Roman" w:eastAsia="Times New Roman" w:hAnsi="Times New Roman" w:cs="Times New Roman"/>
          <w:sz w:val="24"/>
          <w:szCs w:val="24"/>
          <w:lang w:eastAsia="pt-BR"/>
        </w:rPr>
        <w:t>mencionava julgado inglês que afirmava sobre a independência judicial</w:t>
      </w:r>
      <w:r w:rsidR="002D131A">
        <w:rPr>
          <w:rFonts w:ascii="Times New Roman" w:eastAsia="Times New Roman" w:hAnsi="Times New Roman" w:cs="Times New Roman"/>
          <w:sz w:val="24"/>
          <w:szCs w:val="24"/>
          <w:lang w:eastAsia="pt-BR"/>
        </w:rPr>
        <w:t>,</w:t>
      </w:r>
      <w:r w:rsidR="0030792E" w:rsidRPr="002D7A70">
        <w:rPr>
          <w:rFonts w:ascii="Times New Roman" w:eastAsia="Times New Roman" w:hAnsi="Times New Roman" w:cs="Times New Roman"/>
          <w:sz w:val="24"/>
          <w:szCs w:val="24"/>
          <w:lang w:eastAsia="pt-BR"/>
        </w:rPr>
        <w:t xml:space="preserve"> “</w:t>
      </w:r>
      <w:r w:rsidR="0030792E" w:rsidRPr="002D7A70">
        <w:rPr>
          <w:rFonts w:ascii="Times New Roman" w:eastAsia="Times New Roman" w:hAnsi="Times New Roman" w:cs="Times New Roman"/>
          <w:b/>
          <w:i/>
          <w:sz w:val="24"/>
          <w:szCs w:val="24"/>
          <w:u w:val="single"/>
          <w:lang w:eastAsia="pt-BR"/>
        </w:rPr>
        <w:t>não é em proteção e benefício dos juízes dolosos e corrompidos que se estabeleceu esta norma jurídica: é em proveito do público, interessado em que os juízes se sintam em liberdade de exercer as suas funções com desassombro e sem receio das consequências</w:t>
      </w:r>
      <w:r w:rsidR="0030792E" w:rsidRPr="002D7A70">
        <w:rPr>
          <w:rFonts w:ascii="Times New Roman" w:eastAsia="Times New Roman" w:hAnsi="Times New Roman" w:cs="Times New Roman"/>
          <w:i/>
          <w:sz w:val="24"/>
          <w:szCs w:val="24"/>
          <w:lang w:eastAsia="pt-BR"/>
        </w:rPr>
        <w:t>”.</w:t>
      </w:r>
      <w:r w:rsidR="0030792E" w:rsidRPr="002D7A70">
        <w:rPr>
          <w:rStyle w:val="Refdenotaderodap"/>
          <w:rFonts w:eastAsia="Times New Roman" w:cs="Times New Roman"/>
          <w:i/>
          <w:lang w:eastAsia="pt-BR"/>
        </w:rPr>
        <w:footnoteReference w:id="7"/>
      </w:r>
    </w:p>
    <w:p w:rsidR="00352E60" w:rsidRPr="002D7A70" w:rsidRDefault="00352E60" w:rsidP="00AD06E1">
      <w:pPr>
        <w:spacing w:after="0" w:line="400" w:lineRule="exact"/>
        <w:ind w:firstLine="709"/>
        <w:jc w:val="both"/>
        <w:rPr>
          <w:rFonts w:ascii="Times New Roman" w:hAnsi="Times New Roman" w:cs="Times New Roman"/>
          <w:sz w:val="24"/>
          <w:szCs w:val="24"/>
        </w:rPr>
      </w:pPr>
    </w:p>
    <w:p w:rsidR="0024359D" w:rsidRPr="002D7A70" w:rsidRDefault="00433697" w:rsidP="00AD06E1">
      <w:pPr>
        <w:tabs>
          <w:tab w:val="left" w:pos="4078"/>
        </w:tabs>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Ademais, a</w:t>
      </w:r>
      <w:r w:rsidR="0024359D" w:rsidRPr="002D7A70">
        <w:rPr>
          <w:rFonts w:ascii="Times New Roman" w:hAnsi="Times New Roman" w:cs="Times New Roman"/>
          <w:sz w:val="24"/>
          <w:szCs w:val="24"/>
        </w:rPr>
        <w:t xml:space="preserve"> divergência na interpretação da lei ou na avaliação dos fatos e das provas deve ser</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resolvida com os recursos processuais cabíveis, não com a criminalização da hermenêutica ou com</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atentado às garantias constitucionais próprias dos agentes políticos, que são cláusulas pétreas e</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pilares do Estado Democrático de Direito.</w:t>
      </w:r>
    </w:p>
    <w:p w:rsidR="000D5A7B" w:rsidRPr="002D7A70" w:rsidRDefault="000D5A7B" w:rsidP="00AD06E1">
      <w:pPr>
        <w:spacing w:after="0" w:line="400" w:lineRule="exact"/>
        <w:ind w:firstLine="709"/>
        <w:jc w:val="both"/>
        <w:rPr>
          <w:rFonts w:ascii="Times New Roman" w:hAnsi="Times New Roman" w:cs="Times New Roman"/>
          <w:sz w:val="24"/>
          <w:szCs w:val="24"/>
        </w:rPr>
      </w:pPr>
    </w:p>
    <w:p w:rsidR="0024359D" w:rsidRPr="002D7A70" w:rsidRDefault="00433697" w:rsidP="00AD06E1">
      <w:pPr>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t xml:space="preserve">Deve-se evitar obrigar aos agentes públicos adotarem </w:t>
      </w:r>
      <w:r w:rsidR="0024359D" w:rsidRPr="002D7A70">
        <w:rPr>
          <w:rFonts w:ascii="Times New Roman" w:hAnsi="Times New Roman" w:cs="Times New Roman"/>
          <w:sz w:val="24"/>
          <w:szCs w:val="24"/>
        </w:rPr>
        <w:t>apenas a</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modalidade literal de interpretação da lei. A interpretação gramatical é apenas um dos métodos</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 xml:space="preserve">internacionalmente consagrados de hermenêutica. Ao seu </w:t>
      </w:r>
      <w:r w:rsidR="00C16E8C" w:rsidRPr="002D7A70">
        <w:rPr>
          <w:rFonts w:ascii="Times New Roman" w:hAnsi="Times New Roman" w:cs="Times New Roman"/>
          <w:sz w:val="24"/>
          <w:szCs w:val="24"/>
        </w:rPr>
        <w:t>lado tem-se</w:t>
      </w:r>
      <w:r w:rsidR="0024359D" w:rsidRPr="002D7A70">
        <w:rPr>
          <w:rFonts w:ascii="Times New Roman" w:hAnsi="Times New Roman" w:cs="Times New Roman"/>
          <w:sz w:val="24"/>
          <w:szCs w:val="24"/>
        </w:rPr>
        <w:t>, ainda, a interpretação lógica, a interpretação sistemática, a interpretação histórica, a</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interpretação sociológica, a interpretação teleológica e a interpretação axiológica. Ao lado da</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interpretação literal, temos ainda a interpretação restritiva (em geral aplicável às exceções à norma)</w:t>
      </w:r>
      <w:r w:rsidR="0032041D" w:rsidRPr="002D7A70">
        <w:rPr>
          <w:rFonts w:ascii="Times New Roman" w:hAnsi="Times New Roman" w:cs="Times New Roman"/>
          <w:sz w:val="24"/>
          <w:szCs w:val="24"/>
        </w:rPr>
        <w:t xml:space="preserve"> </w:t>
      </w:r>
      <w:r w:rsidR="0024359D" w:rsidRPr="002D7A70">
        <w:rPr>
          <w:rFonts w:ascii="Times New Roman" w:hAnsi="Times New Roman" w:cs="Times New Roman"/>
          <w:sz w:val="24"/>
          <w:szCs w:val="24"/>
        </w:rPr>
        <w:t>e a interpretação extensiva.</w:t>
      </w:r>
    </w:p>
    <w:p w:rsidR="00C16E8C" w:rsidRPr="002D7A70" w:rsidRDefault="00C16E8C" w:rsidP="00AD06E1">
      <w:pPr>
        <w:spacing w:after="0" w:line="400" w:lineRule="exact"/>
        <w:ind w:firstLine="709"/>
        <w:jc w:val="both"/>
        <w:rPr>
          <w:rFonts w:ascii="Times New Roman" w:hAnsi="Times New Roman" w:cs="Times New Roman"/>
          <w:sz w:val="24"/>
          <w:szCs w:val="24"/>
        </w:rPr>
      </w:pPr>
    </w:p>
    <w:p w:rsidR="0024359D" w:rsidRPr="002D7A70" w:rsidRDefault="0024359D" w:rsidP="00433697">
      <w:pPr>
        <w:tabs>
          <w:tab w:val="left" w:pos="5288"/>
        </w:tabs>
        <w:spacing w:after="0" w:line="400" w:lineRule="exact"/>
        <w:ind w:firstLine="709"/>
        <w:jc w:val="both"/>
        <w:rPr>
          <w:rFonts w:ascii="Times New Roman" w:hAnsi="Times New Roman" w:cs="Times New Roman"/>
          <w:sz w:val="24"/>
          <w:szCs w:val="24"/>
        </w:rPr>
      </w:pPr>
      <w:r w:rsidRPr="002D7A70">
        <w:rPr>
          <w:rFonts w:ascii="Times New Roman" w:hAnsi="Times New Roman" w:cs="Times New Roman"/>
          <w:sz w:val="24"/>
          <w:szCs w:val="24"/>
        </w:rPr>
        <w:lastRenderedPageBreak/>
        <w:t>Se houvéssemos adotado norma penal que punisse qualquer outra interpretação da lei</w:t>
      </w:r>
      <w:r w:rsidR="0032041D" w:rsidRPr="002D7A70">
        <w:rPr>
          <w:rFonts w:ascii="Times New Roman" w:hAnsi="Times New Roman" w:cs="Times New Roman"/>
          <w:sz w:val="24"/>
          <w:szCs w:val="24"/>
        </w:rPr>
        <w:t xml:space="preserve"> </w:t>
      </w:r>
      <w:r w:rsidRPr="002D7A70">
        <w:rPr>
          <w:rFonts w:ascii="Times New Roman" w:hAnsi="Times New Roman" w:cs="Times New Roman"/>
          <w:sz w:val="24"/>
          <w:szCs w:val="24"/>
        </w:rPr>
        <w:t>que não a literal, a declaração incidental da inconstitucionalidade da lei, modalidade de controle</w:t>
      </w:r>
      <w:r w:rsidR="0032041D" w:rsidRPr="002D7A70">
        <w:rPr>
          <w:rFonts w:ascii="Times New Roman" w:hAnsi="Times New Roman" w:cs="Times New Roman"/>
          <w:sz w:val="24"/>
          <w:szCs w:val="24"/>
        </w:rPr>
        <w:t xml:space="preserve"> </w:t>
      </w:r>
      <w:r w:rsidRPr="002D7A70">
        <w:rPr>
          <w:rFonts w:ascii="Times New Roman" w:hAnsi="Times New Roman" w:cs="Times New Roman"/>
          <w:sz w:val="24"/>
          <w:szCs w:val="24"/>
        </w:rPr>
        <w:t xml:space="preserve">difuso, por exemplo, estaria vedada. </w:t>
      </w:r>
    </w:p>
    <w:p w:rsidR="000D5A7B" w:rsidRPr="002D7A70" w:rsidRDefault="000D5A7B" w:rsidP="00AD06E1">
      <w:pPr>
        <w:spacing w:after="0" w:line="400" w:lineRule="exact"/>
        <w:ind w:firstLine="709"/>
        <w:jc w:val="both"/>
        <w:rPr>
          <w:rFonts w:ascii="Times New Roman" w:hAnsi="Times New Roman" w:cs="Times New Roman"/>
          <w:sz w:val="24"/>
          <w:szCs w:val="24"/>
        </w:rPr>
      </w:pPr>
    </w:p>
    <w:p w:rsidR="00AA052A" w:rsidRPr="002D7A70" w:rsidRDefault="00C90196" w:rsidP="00AD06E1">
      <w:pPr>
        <w:pStyle w:val="NormalWeb"/>
        <w:shd w:val="clear" w:color="auto" w:fill="FFFFFF"/>
        <w:tabs>
          <w:tab w:val="center" w:pos="4428"/>
          <w:tab w:val="left" w:pos="4875"/>
        </w:tabs>
        <w:spacing w:before="0" w:beforeAutospacing="0" w:after="0" w:afterAutospacing="0" w:line="400" w:lineRule="exact"/>
        <w:ind w:firstLine="709"/>
        <w:jc w:val="both"/>
      </w:pPr>
      <w:r w:rsidRPr="002D7A70">
        <w:t>Referida norma impugnada acaba por tornar c</w:t>
      </w:r>
      <w:r w:rsidR="00AA052A" w:rsidRPr="002D7A70">
        <w:t>ondutas caracterizadas como infrações</w:t>
      </w:r>
      <w:r w:rsidR="000D5A7B" w:rsidRPr="002D7A70">
        <w:t xml:space="preserve"> </w:t>
      </w:r>
      <w:r w:rsidR="00AA052A" w:rsidRPr="002D7A70">
        <w:t>funcionais, cuja repercussão é</w:t>
      </w:r>
      <w:r w:rsidRPr="002D7A70">
        <w:t>,</w:t>
      </w:r>
      <w:r w:rsidR="000D5A7B" w:rsidRPr="002D7A70">
        <w:t xml:space="preserve"> </w:t>
      </w:r>
      <w:r w:rsidR="00AA052A" w:rsidRPr="002D7A70">
        <w:t>atualmente</w:t>
      </w:r>
      <w:r w:rsidRPr="002D7A70">
        <w:t>,</w:t>
      </w:r>
      <w:r w:rsidR="00AA052A" w:rsidRPr="002D7A70">
        <w:t xml:space="preserve"> administrativo-disciplinar, em condutas criminosas, que podem sujeitar os</w:t>
      </w:r>
      <w:r w:rsidR="000D5A7B" w:rsidRPr="002D7A70">
        <w:t xml:space="preserve"> </w:t>
      </w:r>
      <w:r w:rsidR="00AA052A" w:rsidRPr="002D7A70">
        <w:t>referidos agentes públicos a penas privativas de liberdade e a multa.</w:t>
      </w:r>
    </w:p>
    <w:p w:rsidR="000D5A7B" w:rsidRPr="002D7A70" w:rsidRDefault="000D5A7B" w:rsidP="00AD06E1">
      <w:pPr>
        <w:pStyle w:val="NormalWeb"/>
        <w:shd w:val="clear" w:color="auto" w:fill="FFFFFF"/>
        <w:tabs>
          <w:tab w:val="center" w:pos="4428"/>
          <w:tab w:val="left" w:pos="4875"/>
        </w:tabs>
        <w:spacing w:before="0" w:beforeAutospacing="0" w:after="0" w:afterAutospacing="0" w:line="400" w:lineRule="exact"/>
        <w:ind w:firstLine="709"/>
        <w:jc w:val="both"/>
      </w:pPr>
    </w:p>
    <w:p w:rsidR="000D5A7B" w:rsidRPr="002D7A70" w:rsidRDefault="00C90196" w:rsidP="00AD06E1">
      <w:pPr>
        <w:pStyle w:val="NormalWeb"/>
        <w:shd w:val="clear" w:color="auto" w:fill="FFFFFF"/>
        <w:tabs>
          <w:tab w:val="center" w:pos="4428"/>
          <w:tab w:val="left" w:pos="4875"/>
        </w:tabs>
        <w:spacing w:before="0" w:beforeAutospacing="0" w:after="0" w:afterAutospacing="0" w:line="400" w:lineRule="exact"/>
        <w:ind w:firstLine="709"/>
        <w:jc w:val="both"/>
      </w:pPr>
      <w:r w:rsidRPr="002D7A70">
        <w:t xml:space="preserve">Ou seja, acaba por </w:t>
      </w:r>
      <w:r w:rsidR="00AA052A" w:rsidRPr="002D7A70">
        <w:t>transmutar situações sujeitas</w:t>
      </w:r>
      <w:r w:rsidR="000D5A7B" w:rsidRPr="002D7A70">
        <w:t xml:space="preserve"> </w:t>
      </w:r>
      <w:r w:rsidR="00AA052A" w:rsidRPr="002D7A70">
        <w:t>a sanções disciplinare</w:t>
      </w:r>
      <w:r w:rsidR="00C16E8C" w:rsidRPr="002D7A70">
        <w:t>s, que tê</w:t>
      </w:r>
      <w:r w:rsidRPr="002D7A70">
        <w:t xml:space="preserve">m sido aplicadas, </w:t>
      </w:r>
      <w:r w:rsidR="00AA052A" w:rsidRPr="002D7A70">
        <w:t>em crimes sujeitos a pena</w:t>
      </w:r>
      <w:r w:rsidR="000D5A7B" w:rsidRPr="002D7A70">
        <w:t xml:space="preserve"> </w:t>
      </w:r>
      <w:r w:rsidR="00AA052A" w:rsidRPr="002D7A70">
        <w:t>de restrição de liberdade</w:t>
      </w:r>
      <w:r w:rsidR="008F755D" w:rsidRPr="002D7A70">
        <w:t>.</w:t>
      </w:r>
    </w:p>
    <w:p w:rsidR="008F755D" w:rsidRPr="002D7A70" w:rsidRDefault="008F755D" w:rsidP="00AD06E1">
      <w:pPr>
        <w:pStyle w:val="NormalWeb"/>
        <w:shd w:val="clear" w:color="auto" w:fill="FFFFFF"/>
        <w:tabs>
          <w:tab w:val="center" w:pos="4428"/>
          <w:tab w:val="left" w:pos="4875"/>
        </w:tabs>
        <w:spacing w:before="0" w:beforeAutospacing="0" w:after="0" w:afterAutospacing="0" w:line="400" w:lineRule="exact"/>
        <w:ind w:firstLine="709"/>
        <w:jc w:val="both"/>
      </w:pPr>
    </w:p>
    <w:p w:rsidR="000D5A7B" w:rsidRPr="002D7A70" w:rsidRDefault="00AA052A" w:rsidP="00AD06E1">
      <w:pPr>
        <w:pStyle w:val="NormalWeb"/>
        <w:shd w:val="clear" w:color="auto" w:fill="FFFFFF"/>
        <w:tabs>
          <w:tab w:val="center" w:pos="4428"/>
          <w:tab w:val="left" w:pos="4875"/>
        </w:tabs>
        <w:spacing w:before="0" w:beforeAutospacing="0" w:after="0" w:afterAutospacing="0" w:line="400" w:lineRule="exact"/>
        <w:ind w:firstLine="709"/>
        <w:jc w:val="both"/>
      </w:pPr>
      <w:r w:rsidRPr="002D7A70">
        <w:t xml:space="preserve"> Dessa forma, as condutas que se pretende tornar crimes</w:t>
      </w:r>
      <w:r w:rsidR="000D5A7B" w:rsidRPr="002D7A70">
        <w:t xml:space="preserve"> </w:t>
      </w:r>
      <w:r w:rsidRPr="002D7A70">
        <w:t xml:space="preserve">são, atualmente, infrações funcionais, que podem </w:t>
      </w:r>
      <w:r w:rsidR="00A92146">
        <w:t>sujeitar</w:t>
      </w:r>
      <w:r w:rsidRPr="002D7A70">
        <w:t xml:space="preserve"> esses agentes públicos a sanções disciplinares</w:t>
      </w:r>
      <w:r w:rsidR="000D5A7B" w:rsidRPr="002D7A70">
        <w:t xml:space="preserve"> </w:t>
      </w:r>
      <w:r w:rsidRPr="002D7A70">
        <w:t xml:space="preserve">como advertência, censura, suspensão, disponibilidade e até perda do cargo. </w:t>
      </w:r>
      <w:r w:rsidR="00A92146">
        <w:t>P</w:t>
      </w:r>
      <w:r w:rsidRPr="002D7A70">
        <w:t xml:space="preserve">odem inclusive serem </w:t>
      </w:r>
      <w:r w:rsidR="00A92146" w:rsidRPr="002D7A70">
        <w:t>qualificadas</w:t>
      </w:r>
      <w:r w:rsidRPr="002D7A70">
        <w:t xml:space="preserve"> </w:t>
      </w:r>
      <w:r w:rsidR="00A92146">
        <w:t xml:space="preserve">como </w:t>
      </w:r>
      <w:r w:rsidRPr="002D7A70">
        <w:t>crimes, dada a gravidade, mas crimes não</w:t>
      </w:r>
      <w:r w:rsidR="000D5A7B" w:rsidRPr="002D7A70">
        <w:t xml:space="preserve"> </w:t>
      </w:r>
      <w:r w:rsidRPr="002D7A70">
        <w:t xml:space="preserve">atrelados com abuso de autoridade, </w:t>
      </w:r>
      <w:r w:rsidR="00A92146">
        <w:t xml:space="preserve">motivo pelo </w:t>
      </w:r>
      <w:r w:rsidRPr="002D7A70">
        <w:t>qual não podem ser tornados fatos</w:t>
      </w:r>
      <w:r w:rsidR="000D5A7B" w:rsidRPr="002D7A70">
        <w:t xml:space="preserve"> </w:t>
      </w:r>
      <w:r w:rsidRPr="002D7A70">
        <w:t>típicos penais, sob pena de total subversão do sistema jurídico</w:t>
      </w:r>
      <w:r w:rsidR="00312A06">
        <w:t>.</w:t>
      </w:r>
    </w:p>
    <w:p w:rsidR="000D5A7B" w:rsidRPr="002D7A70" w:rsidRDefault="000D5A7B" w:rsidP="00AD06E1">
      <w:pPr>
        <w:pStyle w:val="NormalWeb"/>
        <w:shd w:val="clear" w:color="auto" w:fill="FFFFFF"/>
        <w:tabs>
          <w:tab w:val="center" w:pos="4428"/>
          <w:tab w:val="left" w:pos="4875"/>
        </w:tabs>
        <w:spacing w:before="0" w:beforeAutospacing="0" w:after="0" w:afterAutospacing="0" w:line="400" w:lineRule="exact"/>
        <w:ind w:firstLine="709"/>
        <w:jc w:val="both"/>
      </w:pPr>
    </w:p>
    <w:p w:rsidR="00547870" w:rsidRPr="002D7A70" w:rsidRDefault="000D5A7B" w:rsidP="00AD06E1">
      <w:pPr>
        <w:pStyle w:val="NormalWeb"/>
        <w:shd w:val="clear" w:color="auto" w:fill="FFFFFF"/>
        <w:tabs>
          <w:tab w:val="left" w:pos="6060"/>
        </w:tabs>
        <w:spacing w:before="0" w:beforeAutospacing="0" w:after="0" w:afterAutospacing="0" w:line="400" w:lineRule="exact"/>
        <w:ind w:firstLine="709"/>
        <w:jc w:val="both"/>
      </w:pPr>
      <w:r w:rsidRPr="002D7A70">
        <w:t xml:space="preserve">Acabou-se por transformar </w:t>
      </w:r>
      <w:r w:rsidR="00AA052A" w:rsidRPr="002D7A70">
        <w:t xml:space="preserve">medidas protetivas do erário e da probidade administrativa e </w:t>
      </w:r>
      <w:proofErr w:type="spellStart"/>
      <w:r w:rsidR="00AA052A" w:rsidRPr="002D7A70">
        <w:t>instrumentalizadoras</w:t>
      </w:r>
      <w:proofErr w:type="spellEnd"/>
      <w:r w:rsidR="00AA052A" w:rsidRPr="002D7A70">
        <w:t xml:space="preserve"> das ações do estado em ameaças a agentes públicos. Nesse sentido, o que na ordem jurídica vigente é tratado como infração disciplinar passa a ser cri</w:t>
      </w:r>
      <w:r w:rsidRPr="002D7A70">
        <w:t>me próprio de agentes públicos.</w:t>
      </w:r>
    </w:p>
    <w:p w:rsidR="000D5A7B" w:rsidRPr="002D7A70" w:rsidRDefault="000D5A7B" w:rsidP="00AD06E1">
      <w:pPr>
        <w:pStyle w:val="NormalWeb"/>
        <w:shd w:val="clear" w:color="auto" w:fill="FFFFFF"/>
        <w:tabs>
          <w:tab w:val="left" w:pos="6060"/>
        </w:tabs>
        <w:spacing w:before="0" w:beforeAutospacing="0" w:after="0" w:afterAutospacing="0" w:line="400" w:lineRule="exact"/>
        <w:ind w:firstLine="709"/>
        <w:jc w:val="both"/>
      </w:pPr>
    </w:p>
    <w:p w:rsidR="008549B0" w:rsidRPr="002D7A70" w:rsidRDefault="00C90196" w:rsidP="00AD06E1">
      <w:pPr>
        <w:pStyle w:val="NormalWeb"/>
        <w:shd w:val="clear" w:color="auto" w:fill="FFFFFF"/>
        <w:spacing w:before="0" w:beforeAutospacing="0" w:after="0" w:afterAutospacing="0" w:line="400" w:lineRule="exact"/>
        <w:ind w:firstLine="709"/>
        <w:jc w:val="both"/>
      </w:pPr>
      <w:r w:rsidRPr="002D7A70">
        <w:t>Portanto, ao</w:t>
      </w:r>
      <w:r w:rsidR="008549B0" w:rsidRPr="002D7A70">
        <w:t xml:space="preserve"> prever crimes de abuso de autoridade praticados </w:t>
      </w:r>
      <w:r w:rsidR="000D5A7B" w:rsidRPr="002D7A70">
        <w:t xml:space="preserve">pelas autoridades </w:t>
      </w:r>
      <w:r w:rsidRPr="002D7A70">
        <w:t xml:space="preserve">já mencionada, </w:t>
      </w:r>
      <w:r w:rsidR="008549B0" w:rsidRPr="002D7A70">
        <w:t>sujeitando-os a pena de prisão, aparenta ter a intenção de inibir a atuação destes agentes públicos.</w:t>
      </w:r>
    </w:p>
    <w:p w:rsidR="000D5A7B" w:rsidRPr="002D7A70" w:rsidRDefault="000D5A7B" w:rsidP="00AD06E1">
      <w:pPr>
        <w:pStyle w:val="NormalWeb"/>
        <w:shd w:val="clear" w:color="auto" w:fill="FFFFFF"/>
        <w:spacing w:before="0" w:beforeAutospacing="0" w:after="0" w:afterAutospacing="0" w:line="400" w:lineRule="exact"/>
        <w:ind w:firstLine="709"/>
        <w:jc w:val="both"/>
      </w:pPr>
    </w:p>
    <w:p w:rsidR="008549B0" w:rsidRPr="002D7A70" w:rsidRDefault="00C90196" w:rsidP="00AD06E1">
      <w:pPr>
        <w:pStyle w:val="NormalWeb"/>
        <w:shd w:val="clear" w:color="auto" w:fill="FFFFFF"/>
        <w:spacing w:before="0" w:beforeAutospacing="0" w:after="0" w:afterAutospacing="0" w:line="400" w:lineRule="exact"/>
        <w:ind w:firstLine="709"/>
        <w:jc w:val="both"/>
      </w:pPr>
      <w:r w:rsidRPr="002D7A70">
        <w:t xml:space="preserve">Finalmente, referida norma </w:t>
      </w:r>
      <w:r w:rsidR="00A92146">
        <w:t>busca</w:t>
      </w:r>
      <w:r w:rsidR="008549B0" w:rsidRPr="002D7A70">
        <w:t xml:space="preserve"> </w:t>
      </w:r>
      <w:r w:rsidR="00A92146">
        <w:t>reavivar</w:t>
      </w:r>
      <w:r w:rsidR="008549B0" w:rsidRPr="002D7A70">
        <w:t xml:space="preserve"> </w:t>
      </w:r>
      <w:r w:rsidR="00A92146">
        <w:t>a chamada</w:t>
      </w:r>
      <w:r w:rsidR="008549B0" w:rsidRPr="002D7A70">
        <w:t xml:space="preserve"> "Lei da Mordaça", </w:t>
      </w:r>
      <w:r w:rsidR="00A92146" w:rsidRPr="002D7A70">
        <w:t>calando</w:t>
      </w:r>
      <w:r w:rsidR="00A92146">
        <w:t xml:space="preserve"> os agentes do Estado responsáveis pela</w:t>
      </w:r>
      <w:r w:rsidR="008549B0" w:rsidRPr="002D7A70">
        <w:t xml:space="preserve"> defesa do cidadão, </w:t>
      </w:r>
      <w:r w:rsidR="00A92146">
        <w:t>ferindo</w:t>
      </w:r>
      <w:r w:rsidR="008549B0" w:rsidRPr="002D7A70">
        <w:t xml:space="preserve"> o direito de informação, a publicidade dos atos administrativos e a transparência </w:t>
      </w:r>
      <w:r w:rsidR="00A92146">
        <w:t>necessários</w:t>
      </w:r>
      <w:r w:rsidR="008549B0" w:rsidRPr="002D7A70">
        <w:t xml:space="preserve"> em uma Democracia, constituindo-se em </w:t>
      </w:r>
      <w:r w:rsidR="00A92146">
        <w:t xml:space="preserve">grave </w:t>
      </w:r>
      <w:r w:rsidR="008549B0" w:rsidRPr="002D7A70">
        <w:t>retrocesso, sobretudo neste momento em que se exige maior e mais eficiente controle dos atos dos gestores públicos.</w:t>
      </w:r>
    </w:p>
    <w:p w:rsidR="000D5A7B" w:rsidRPr="002D7A70" w:rsidRDefault="000D5A7B" w:rsidP="00AD06E1">
      <w:pPr>
        <w:pStyle w:val="NormalWeb"/>
        <w:shd w:val="clear" w:color="auto" w:fill="FFFFFF"/>
        <w:spacing w:before="0" w:beforeAutospacing="0" w:after="0" w:afterAutospacing="0" w:line="400" w:lineRule="exact"/>
        <w:ind w:firstLine="709"/>
        <w:jc w:val="both"/>
      </w:pPr>
    </w:p>
    <w:p w:rsidR="00547870" w:rsidRPr="002D7A70" w:rsidRDefault="00C90196" w:rsidP="00AD06E1">
      <w:pPr>
        <w:pStyle w:val="NormalWeb"/>
        <w:shd w:val="clear" w:color="auto" w:fill="FFFFFF"/>
        <w:spacing w:before="0" w:beforeAutospacing="0" w:after="0" w:afterAutospacing="0" w:line="400" w:lineRule="exact"/>
        <w:ind w:firstLine="709"/>
        <w:jc w:val="both"/>
      </w:pPr>
      <w:r w:rsidRPr="002D7A70">
        <w:lastRenderedPageBreak/>
        <w:t xml:space="preserve">Coloca-se, no caso, </w:t>
      </w:r>
      <w:r w:rsidR="00547870" w:rsidRPr="002D7A70">
        <w:t xml:space="preserve">autoridades </w:t>
      </w:r>
      <w:r w:rsidR="001F68E5">
        <w:t>responsáveis pela</w:t>
      </w:r>
      <w:r w:rsidR="00547870" w:rsidRPr="002D7A70">
        <w:t xml:space="preserve"> aplicação da lei, juízes, p</w:t>
      </w:r>
      <w:r w:rsidR="001F68E5">
        <w:t>olícia e Ministério Público em uma</w:t>
      </w:r>
      <w:r w:rsidR="00547870" w:rsidRPr="002D7A70">
        <w:t xml:space="preserve"> situação </w:t>
      </w:r>
      <w:r w:rsidR="001F68E5">
        <w:t xml:space="preserve">que os sujeitam </w:t>
      </w:r>
      <w:r w:rsidR="00CF4717">
        <w:t>a</w:t>
      </w:r>
      <w:r w:rsidR="001F68E5">
        <w:t xml:space="preserve"> </w:t>
      </w:r>
      <w:r w:rsidR="00547870" w:rsidRPr="002D7A70">
        <w:t xml:space="preserve">acusações, não por terem agido </w:t>
      </w:r>
      <w:r w:rsidR="00CF4717">
        <w:t>de forma abusiva</w:t>
      </w:r>
      <w:r w:rsidR="00547870" w:rsidRPr="002D7A70">
        <w:t>, mas</w:t>
      </w:r>
      <w:r w:rsidR="00CF4717">
        <w:t xml:space="preserve"> por adotarem</w:t>
      </w:r>
      <w:r w:rsidR="00547870" w:rsidRPr="002D7A70">
        <w:t xml:space="preserve"> interpretação que </w:t>
      </w:r>
      <w:r w:rsidR="00CF4717">
        <w:t xml:space="preserve">podem não prevalecer </w:t>
      </w:r>
      <w:r w:rsidR="00547870" w:rsidRPr="002D7A70">
        <w:t>nas ins</w:t>
      </w:r>
      <w:r w:rsidRPr="002D7A70">
        <w:t xml:space="preserve">tâncias recursais ou superiores. </w:t>
      </w:r>
    </w:p>
    <w:p w:rsidR="000D5A7B" w:rsidRPr="002D7A70" w:rsidRDefault="000D5A7B" w:rsidP="00AD06E1">
      <w:pPr>
        <w:pStyle w:val="NormalWeb"/>
        <w:shd w:val="clear" w:color="auto" w:fill="FFFFFF"/>
        <w:spacing w:before="0" w:beforeAutospacing="0" w:after="0" w:afterAutospacing="0" w:line="400" w:lineRule="exact"/>
        <w:ind w:firstLine="709"/>
        <w:jc w:val="both"/>
      </w:pPr>
    </w:p>
    <w:p w:rsidR="000D5A7B" w:rsidRPr="002D7A70" w:rsidRDefault="008F755D" w:rsidP="00AD06E1">
      <w:pPr>
        <w:pStyle w:val="NormalWeb"/>
        <w:shd w:val="clear" w:color="auto" w:fill="FFFFFF"/>
        <w:tabs>
          <w:tab w:val="left" w:pos="1136"/>
        </w:tabs>
        <w:spacing w:before="0" w:beforeAutospacing="0" w:after="0" w:afterAutospacing="0" w:line="400" w:lineRule="exact"/>
        <w:ind w:firstLine="709"/>
        <w:jc w:val="both"/>
      </w:pPr>
      <w:r w:rsidRPr="002D7A70">
        <w:t>Devem ser rechaçadas</w:t>
      </w:r>
      <w:r w:rsidR="00547870" w:rsidRPr="002D7A70">
        <w:t xml:space="preserve"> quaisquer medidas que enfraqueçam as garantias da magistratura, em especial aquelas que têm o objetivo de gerar, nos juízes, o receio da punição em desacordo com os trâmites constitucionais e legalmente previstos na </w:t>
      </w:r>
      <w:proofErr w:type="spellStart"/>
      <w:r w:rsidR="00547870" w:rsidRPr="002D7A70">
        <w:t>Loman</w:t>
      </w:r>
      <w:proofErr w:type="spellEnd"/>
      <w:r w:rsidR="00547870" w:rsidRPr="002D7A70">
        <w:t>.</w:t>
      </w:r>
    </w:p>
    <w:p w:rsidR="000D5A7B" w:rsidRPr="002D7A70" w:rsidRDefault="000D5A7B" w:rsidP="00AD06E1">
      <w:pPr>
        <w:pStyle w:val="NormalWeb"/>
        <w:shd w:val="clear" w:color="auto" w:fill="FFFFFF"/>
        <w:tabs>
          <w:tab w:val="left" w:pos="1136"/>
        </w:tabs>
        <w:spacing w:before="0" w:beforeAutospacing="0" w:after="0" w:afterAutospacing="0" w:line="400" w:lineRule="exact"/>
        <w:ind w:firstLine="709"/>
        <w:jc w:val="both"/>
      </w:pPr>
    </w:p>
    <w:p w:rsidR="00547870" w:rsidRPr="002D7A70" w:rsidRDefault="00547870" w:rsidP="00AD06E1">
      <w:pPr>
        <w:pStyle w:val="NormalWeb"/>
        <w:shd w:val="clear" w:color="auto" w:fill="FFFFFF"/>
        <w:tabs>
          <w:tab w:val="left" w:pos="1136"/>
        </w:tabs>
        <w:spacing w:before="0" w:beforeAutospacing="0" w:after="0" w:afterAutospacing="0" w:line="400" w:lineRule="exact"/>
        <w:ind w:firstLine="709"/>
        <w:jc w:val="both"/>
      </w:pPr>
      <w:r w:rsidRPr="002D7A70">
        <w:t xml:space="preserve">A independência judicial </w:t>
      </w:r>
      <w:r w:rsidR="001F68E5">
        <w:t>assegura</w:t>
      </w:r>
      <w:r w:rsidRPr="002D7A70">
        <w:t xml:space="preserve"> julgamentos imparciais, imunes a </w:t>
      </w:r>
      <w:r w:rsidR="001F68E5" w:rsidRPr="002D7A70">
        <w:t>influências</w:t>
      </w:r>
      <w:r w:rsidRPr="002D7A70">
        <w:t xml:space="preserve"> de grupos sociais, econômicos, políticos ou religiosos. </w:t>
      </w:r>
      <w:r w:rsidR="001F68E5">
        <w:t>Garante ainda</w:t>
      </w:r>
      <w:r w:rsidRPr="002D7A70">
        <w:t xml:space="preserve"> que o Estado de Direito será </w:t>
      </w:r>
      <w:r w:rsidR="001F68E5" w:rsidRPr="002D7A70">
        <w:t>reverenciado</w:t>
      </w:r>
      <w:r w:rsidRPr="002D7A70">
        <w:t xml:space="preserve"> e usado como defesa contra todo tipo de usurpação. Trata-se de uma conquista da cidadania, que é garantia do Estado Democrático de Direito e </w:t>
      </w:r>
      <w:r w:rsidR="001F68E5">
        <w:t>necessária</w:t>
      </w:r>
      <w:r w:rsidRPr="002D7A70">
        <w:t xml:space="preserve"> à proteção dos direitos fundamentais do cidadão.</w:t>
      </w:r>
    </w:p>
    <w:p w:rsidR="00547870" w:rsidRPr="002D7A70" w:rsidRDefault="00547870" w:rsidP="00AD06E1">
      <w:pPr>
        <w:pStyle w:val="NormalWeb"/>
        <w:shd w:val="clear" w:color="auto" w:fill="FFFFFF"/>
        <w:spacing w:before="0" w:beforeAutospacing="0" w:after="0" w:afterAutospacing="0" w:line="400" w:lineRule="exact"/>
        <w:ind w:firstLine="709"/>
        <w:jc w:val="both"/>
      </w:pPr>
    </w:p>
    <w:p w:rsidR="004311E7" w:rsidRPr="002D7A70" w:rsidRDefault="004311E7" w:rsidP="004311E7">
      <w:pPr>
        <w:pStyle w:val="NormalWeb"/>
        <w:shd w:val="clear" w:color="auto" w:fill="FFFFFF"/>
        <w:spacing w:before="0" w:beforeAutospacing="0" w:after="0" w:afterAutospacing="0" w:line="400" w:lineRule="exact"/>
        <w:ind w:firstLine="709"/>
        <w:jc w:val="both"/>
      </w:pPr>
      <w:r w:rsidRPr="002D7A70">
        <w:t>As prerrogativas da magistratura são invioláveis porque agem em benefício da sociedade como um todo. Não cabe à lei ordinária restringi-las, nem, mais gravemente, aboli-las.</w:t>
      </w:r>
    </w:p>
    <w:p w:rsidR="004311E7" w:rsidRPr="002D7A70" w:rsidRDefault="004311E7" w:rsidP="00231A48">
      <w:pPr>
        <w:pStyle w:val="NormalWeb"/>
        <w:shd w:val="clear" w:color="auto" w:fill="FFFFFF"/>
        <w:spacing w:before="0" w:beforeAutospacing="0" w:after="0" w:afterAutospacing="0" w:line="400" w:lineRule="exact"/>
        <w:ind w:firstLine="709"/>
        <w:jc w:val="both"/>
      </w:pPr>
    </w:p>
    <w:p w:rsidR="00D80EF5" w:rsidRPr="002D7A70" w:rsidRDefault="00D80EF5" w:rsidP="00D80EF5">
      <w:pPr>
        <w:pStyle w:val="NormalWeb"/>
        <w:shd w:val="clear" w:color="auto" w:fill="FFFFFF"/>
        <w:spacing w:before="0" w:beforeAutospacing="0" w:after="0" w:afterAutospacing="0" w:line="400" w:lineRule="exact"/>
        <w:ind w:firstLine="709"/>
        <w:jc w:val="both"/>
      </w:pPr>
      <w:r w:rsidRPr="002D7A70">
        <w:t xml:space="preserve">Além do mais, </w:t>
      </w:r>
      <w:r w:rsidR="001F68E5">
        <w:t xml:space="preserve">definir </w:t>
      </w:r>
      <w:r w:rsidRPr="002D7A70">
        <w:t xml:space="preserve">o abuso de autoridade (e qualquer tipo penal incriminador) de forma vaga, imprecisa e </w:t>
      </w:r>
      <w:r w:rsidR="001F68E5">
        <w:t>com</w:t>
      </w:r>
      <w:r w:rsidRPr="002D7A70">
        <w:t xml:space="preserve"> subjetividades </w:t>
      </w:r>
      <w:r w:rsidR="001F68E5">
        <w:t>leva a uma insegurança jurídica na</w:t>
      </w:r>
      <w:r w:rsidRPr="002D7A70">
        <w:t xml:space="preserve"> atuação do agente público, </w:t>
      </w:r>
      <w:r w:rsidR="001F68E5" w:rsidRPr="002D7A70">
        <w:t>sujeitando</w:t>
      </w:r>
      <w:r w:rsidRPr="002D7A70">
        <w:t xml:space="preserve"> seu trabalho a interpretações pessoais que podem </w:t>
      </w:r>
      <w:r w:rsidR="001F68E5" w:rsidRPr="002D7A70">
        <w:t xml:space="preserve">provocar, </w:t>
      </w:r>
      <w:r w:rsidR="001F68E5">
        <w:t xml:space="preserve">mordaça e </w:t>
      </w:r>
      <w:r w:rsidRPr="002D7A70">
        <w:t xml:space="preserve">sujeição a situações de </w:t>
      </w:r>
      <w:r w:rsidR="001F68E5" w:rsidRPr="002D7A70">
        <w:t>represália</w:t>
      </w:r>
      <w:r w:rsidRPr="002D7A70">
        <w:t xml:space="preserve"> a atuações legítimas de juízes, promotores e procuradores</w:t>
      </w:r>
      <w:r w:rsidR="00C32AAD" w:rsidRPr="002D7A70">
        <w:t>.</w:t>
      </w:r>
    </w:p>
    <w:p w:rsidR="00C32AAD" w:rsidRPr="002D7A70" w:rsidRDefault="00C32AAD" w:rsidP="00D80EF5">
      <w:pPr>
        <w:pStyle w:val="NormalWeb"/>
        <w:shd w:val="clear" w:color="auto" w:fill="FFFFFF"/>
        <w:spacing w:before="0" w:beforeAutospacing="0" w:after="0" w:afterAutospacing="0" w:line="400" w:lineRule="exact"/>
        <w:ind w:firstLine="709"/>
        <w:jc w:val="both"/>
      </w:pPr>
    </w:p>
    <w:p w:rsidR="008E633B" w:rsidRPr="002D7A70" w:rsidRDefault="00C32AAD" w:rsidP="00231A48">
      <w:pPr>
        <w:pStyle w:val="NormalWeb"/>
        <w:shd w:val="clear" w:color="auto" w:fill="FFFFFF"/>
        <w:spacing w:before="0" w:beforeAutospacing="0" w:after="0" w:afterAutospacing="0" w:line="400" w:lineRule="exact"/>
        <w:ind w:firstLine="709"/>
        <w:jc w:val="both"/>
      </w:pPr>
      <w:r w:rsidRPr="002D7A70">
        <w:t>Assim, r</w:t>
      </w:r>
      <w:r w:rsidR="00D80EF5" w:rsidRPr="002D7A70">
        <w:t>e</w:t>
      </w:r>
      <w:r w:rsidR="00231A48" w:rsidRPr="002D7A70">
        <w:t>ferida norma impugnada acabou por criar tipos penais abertos, verdadeiros curingas hermenêuticos, de conteúdo vago e impreciso, que encontra preenchimento naquilo que o interessado quer, o que causa enorme insegurança jurídica e faz com que as autoridades brasileiras temem aplicar a lei, sobretudo contra poderosos.</w:t>
      </w:r>
    </w:p>
    <w:p w:rsidR="00AC7C0B" w:rsidRPr="002D7A70" w:rsidRDefault="00AC7C0B" w:rsidP="00231A48">
      <w:pPr>
        <w:pStyle w:val="NormalWeb"/>
        <w:shd w:val="clear" w:color="auto" w:fill="FFFFFF"/>
        <w:spacing w:before="0" w:beforeAutospacing="0" w:after="0" w:afterAutospacing="0" w:line="400" w:lineRule="exact"/>
        <w:ind w:firstLine="709"/>
        <w:jc w:val="both"/>
      </w:pPr>
    </w:p>
    <w:p w:rsidR="00AC7C0B" w:rsidRPr="002D7A70" w:rsidRDefault="00746271" w:rsidP="00231A48">
      <w:pPr>
        <w:pStyle w:val="NormalWeb"/>
        <w:shd w:val="clear" w:color="auto" w:fill="FFFFFF"/>
        <w:spacing w:before="0" w:beforeAutospacing="0" w:after="0" w:afterAutospacing="0" w:line="400" w:lineRule="exact"/>
        <w:ind w:firstLine="709"/>
        <w:jc w:val="both"/>
      </w:pPr>
      <w:r>
        <w:t xml:space="preserve">A doutrina </w:t>
      </w:r>
      <w:r w:rsidR="00AC7C0B" w:rsidRPr="002D7A70">
        <w:t xml:space="preserve">conceitua a norma penal em branco como </w:t>
      </w:r>
      <w:r w:rsidR="00AC7C0B" w:rsidRPr="002D7A70">
        <w:rPr>
          <w:i/>
        </w:rPr>
        <w:t>“aquela em que a descrição da conduta punível se mostra incompleta ou lacunosa, necessitando de outro dispositivo legal para a s</w:t>
      </w:r>
      <w:r w:rsidR="00C32AAD" w:rsidRPr="002D7A70">
        <w:rPr>
          <w:i/>
        </w:rPr>
        <w:t>ua integração ou complementação”</w:t>
      </w:r>
      <w:r w:rsidR="00AC7C0B" w:rsidRPr="002D7A70">
        <w:t>.</w:t>
      </w:r>
      <w:r w:rsidR="00C32AAD" w:rsidRPr="002D7A70">
        <w:rPr>
          <w:rStyle w:val="Refdenotaderodap"/>
        </w:rPr>
        <w:footnoteReference w:id="8"/>
      </w:r>
    </w:p>
    <w:p w:rsidR="00AC7C0B" w:rsidRPr="002D7A70" w:rsidRDefault="00746271" w:rsidP="00AC7C0B">
      <w:pPr>
        <w:pStyle w:val="NormalWeb"/>
        <w:shd w:val="clear" w:color="auto" w:fill="FFFFFF"/>
        <w:spacing w:after="0" w:line="400" w:lineRule="exact"/>
        <w:ind w:firstLine="709"/>
        <w:jc w:val="both"/>
      </w:pPr>
      <w:r>
        <w:lastRenderedPageBreak/>
        <w:t xml:space="preserve">No mesmo sentido, Aníbal Bruno </w:t>
      </w:r>
      <w:r w:rsidR="00312A06">
        <w:t xml:space="preserve">conceitua </w:t>
      </w:r>
      <w:r w:rsidR="00AC7C0B" w:rsidRPr="002D7A70">
        <w:t>a norma penal em branco da seguinte forma</w:t>
      </w:r>
      <w:r w:rsidR="00AF4E4E" w:rsidRPr="002D7A70">
        <w:rPr>
          <w:rStyle w:val="Refdenotaderodap"/>
        </w:rPr>
        <w:footnoteReference w:id="9"/>
      </w:r>
      <w:r w:rsidR="00AC7C0B" w:rsidRPr="002D7A70">
        <w:t>:</w:t>
      </w:r>
    </w:p>
    <w:p w:rsidR="00AC7C0B" w:rsidRPr="002D7A70" w:rsidRDefault="00AC7C0B" w:rsidP="00AC7C0B">
      <w:pPr>
        <w:pStyle w:val="NormalWeb"/>
        <w:shd w:val="clear" w:color="auto" w:fill="FFFFFF"/>
        <w:spacing w:before="0" w:beforeAutospacing="0" w:after="0" w:afterAutospacing="0" w:line="400" w:lineRule="exact"/>
        <w:ind w:left="709" w:right="709" w:firstLine="709"/>
        <w:jc w:val="both"/>
        <w:rPr>
          <w:i/>
        </w:rPr>
      </w:pPr>
      <w:r w:rsidRPr="002D7A70">
        <w:rPr>
          <w:i/>
        </w:rPr>
        <w:t>A norma integradora estabelece, então, as condições ou circunstâncias que completam o enunciado do tipo da lei penal em branco. Traz para a lei em branco um complemento necessário, mas na lei penal é que se encontra, embora insuficientemente definido, o preceito principal. A norma complementar resulta uma fonte subsidiária do Direito Penal, mas uma fonte importante porque as condições que ela estabelece irão constituir elementos integrantes do tipo da lei penal em branco e determinar a aplicação da sanção.</w:t>
      </w:r>
    </w:p>
    <w:p w:rsidR="00D80EF5" w:rsidRPr="002D7A70" w:rsidRDefault="00D80EF5" w:rsidP="00AC7C0B">
      <w:pPr>
        <w:pStyle w:val="NormalWeb"/>
        <w:shd w:val="clear" w:color="auto" w:fill="FFFFFF"/>
        <w:spacing w:before="0" w:beforeAutospacing="0" w:after="0" w:afterAutospacing="0" w:line="400" w:lineRule="exact"/>
        <w:ind w:left="709" w:right="709" w:firstLine="709"/>
        <w:jc w:val="both"/>
        <w:rPr>
          <w:i/>
        </w:rPr>
      </w:pPr>
    </w:p>
    <w:p w:rsidR="00D80EF5" w:rsidRPr="002D7A70" w:rsidRDefault="00D80EF5" w:rsidP="00231A48">
      <w:pPr>
        <w:pStyle w:val="NormalWeb"/>
        <w:shd w:val="clear" w:color="auto" w:fill="FFFFFF"/>
        <w:spacing w:before="0" w:beforeAutospacing="0" w:after="0" w:afterAutospacing="0" w:line="400" w:lineRule="exact"/>
        <w:ind w:firstLine="709"/>
        <w:jc w:val="both"/>
      </w:pPr>
      <w:r w:rsidRPr="002D7A70">
        <w:t xml:space="preserve">Essa </w:t>
      </w:r>
      <w:r w:rsidR="001F68E5">
        <w:t xml:space="preserve">ausência de </w:t>
      </w:r>
      <w:r w:rsidRPr="002D7A70">
        <w:t xml:space="preserve">dados objetivos torna a sua caracterização suscetível de manipulações e </w:t>
      </w:r>
      <w:r w:rsidR="001F68E5">
        <w:t>fere</w:t>
      </w:r>
      <w:r w:rsidRPr="002D7A70">
        <w:t xml:space="preserve"> o princípio da legalidade, </w:t>
      </w:r>
      <w:r w:rsidR="001F68E5">
        <w:t>assegurado</w:t>
      </w:r>
      <w:r w:rsidRPr="002D7A70">
        <w:t xml:space="preserve"> constitucionalmente. É que o princípio da legalidade, para mais de aduzir a necessidade de lei prévia, está em requerer do comando normativo que </w:t>
      </w:r>
      <w:proofErr w:type="spellStart"/>
      <w:r w:rsidRPr="002D7A70">
        <w:t>escorreitamente</w:t>
      </w:r>
      <w:proofErr w:type="spellEnd"/>
      <w:r w:rsidRPr="002D7A70">
        <w:t xml:space="preserve"> defina o crime, </w:t>
      </w:r>
      <w:r w:rsidR="001F68E5">
        <w:t>em atenção à</w:t>
      </w:r>
      <w:r w:rsidRPr="002D7A70">
        <w:t xml:space="preserve"> segurança jurídica e, tanto quanto possível, afastando os riscos de, pela via interpretativa, fazer abarcar condutas variadas e que não afetem o interesse protegido. </w:t>
      </w:r>
    </w:p>
    <w:p w:rsidR="00D80EF5" w:rsidRPr="002D7A70" w:rsidRDefault="00D80EF5" w:rsidP="00231A48">
      <w:pPr>
        <w:pStyle w:val="NormalWeb"/>
        <w:shd w:val="clear" w:color="auto" w:fill="FFFFFF"/>
        <w:spacing w:before="0" w:beforeAutospacing="0" w:after="0" w:afterAutospacing="0" w:line="400" w:lineRule="exact"/>
        <w:ind w:firstLine="709"/>
        <w:jc w:val="both"/>
      </w:pPr>
    </w:p>
    <w:p w:rsidR="00D80EF5" w:rsidRPr="002D7A70" w:rsidRDefault="00D80EF5" w:rsidP="00D80EF5">
      <w:pPr>
        <w:pStyle w:val="NormalWeb"/>
        <w:shd w:val="clear" w:color="auto" w:fill="FFFFFF"/>
        <w:spacing w:before="0" w:beforeAutospacing="0" w:after="0" w:afterAutospacing="0" w:line="400" w:lineRule="exact"/>
        <w:ind w:firstLine="709"/>
        <w:jc w:val="both"/>
        <w:rPr>
          <w:i/>
        </w:rPr>
      </w:pPr>
      <w:r w:rsidRPr="002D7A70">
        <w:t>A exigência de lei certa, como já advertia Francisco de Assis Toledo</w:t>
      </w:r>
      <w:r w:rsidR="00E97A19" w:rsidRPr="002D7A70">
        <w:rPr>
          <w:rStyle w:val="Refdenotaderodap"/>
        </w:rPr>
        <w:footnoteReference w:id="10"/>
      </w:r>
      <w:r w:rsidRPr="002D7A70">
        <w:t xml:space="preserve">, </w:t>
      </w:r>
      <w:r w:rsidRPr="002D7A70">
        <w:rPr>
          <w:i/>
        </w:rPr>
        <w:t>“</w:t>
      </w:r>
      <w:r w:rsidRPr="002D7A70">
        <w:rPr>
          <w:b/>
          <w:i/>
          <w:u w:val="single"/>
        </w:rPr>
        <w:t>diz com a clareza dos tipos que não devem deixar margens a duvidas nem abusar do emprego de normas muito gerais ou tipos incriminadores genéricos, vazios</w:t>
      </w:r>
      <w:r w:rsidRPr="002D7A70">
        <w:rPr>
          <w:i/>
        </w:rPr>
        <w:t>. ”</w:t>
      </w:r>
    </w:p>
    <w:p w:rsidR="00E16414" w:rsidRPr="002D7A70" w:rsidRDefault="00E16414" w:rsidP="00D80EF5">
      <w:pPr>
        <w:pStyle w:val="NormalWeb"/>
        <w:shd w:val="clear" w:color="auto" w:fill="FFFFFF"/>
        <w:spacing w:before="0" w:beforeAutospacing="0" w:after="0" w:afterAutospacing="0" w:line="400" w:lineRule="exact"/>
        <w:ind w:firstLine="709"/>
        <w:jc w:val="both"/>
        <w:rPr>
          <w:i/>
        </w:rPr>
      </w:pPr>
    </w:p>
    <w:p w:rsidR="00E16414" w:rsidRPr="002D7A70" w:rsidRDefault="00E16414" w:rsidP="00D80EF5">
      <w:pPr>
        <w:pStyle w:val="NormalWeb"/>
        <w:shd w:val="clear" w:color="auto" w:fill="FFFFFF"/>
        <w:spacing w:before="0" w:beforeAutospacing="0" w:after="0" w:afterAutospacing="0" w:line="400" w:lineRule="exact"/>
        <w:ind w:firstLine="709"/>
        <w:jc w:val="both"/>
      </w:pPr>
      <w:r w:rsidRPr="002D7A70">
        <w:t xml:space="preserve">Para que a lei penal possa desempenhar função pedagógica e motivar o comportamento humano, necessita ser facilmente acessível a todos, não só aos juristas. </w:t>
      </w:r>
    </w:p>
    <w:p w:rsidR="0017397B" w:rsidRPr="002D7A70" w:rsidRDefault="0017397B" w:rsidP="0017397B">
      <w:pPr>
        <w:pStyle w:val="NormalWeb"/>
        <w:shd w:val="clear" w:color="auto" w:fill="FFFFFF"/>
        <w:spacing w:after="0" w:line="400" w:lineRule="exact"/>
        <w:ind w:firstLine="709"/>
        <w:jc w:val="both"/>
      </w:pPr>
      <w:r w:rsidRPr="002D7A70">
        <w:t>Um Estado de Direito deve não apenas proteger o indivíduo mediante o Direito Penal, mas deve protegê-lo do próprio Direito Penal. O Direito Penal, assim, não se presta somente a oferecer meios e métodos adequados à prevenção e à repressão de delitos, mas, também, se encarrega de impor limites à punição estatal arbitrária, baseada em uma lei imprecisa ou retroativa.</w:t>
      </w:r>
      <w:r w:rsidR="00AF4E4E" w:rsidRPr="002D7A70">
        <w:rPr>
          <w:rStyle w:val="Refdenotaderodap"/>
        </w:rPr>
        <w:footnoteReference w:id="11"/>
      </w:r>
    </w:p>
    <w:p w:rsidR="00AF4E4E" w:rsidRPr="002D7A70" w:rsidRDefault="00AF4E4E" w:rsidP="0017397B">
      <w:pPr>
        <w:pStyle w:val="NormalWeb"/>
        <w:shd w:val="clear" w:color="auto" w:fill="FFFFFF"/>
        <w:spacing w:after="0" w:line="400" w:lineRule="exact"/>
        <w:ind w:firstLine="709"/>
        <w:jc w:val="both"/>
      </w:pPr>
      <w:r w:rsidRPr="002D7A70">
        <w:lastRenderedPageBreak/>
        <w:t xml:space="preserve">Em </w:t>
      </w:r>
      <w:proofErr w:type="spellStart"/>
      <w:r w:rsidRPr="002D7A70">
        <w:t>Strafrecht</w:t>
      </w:r>
      <w:proofErr w:type="spellEnd"/>
      <w:r w:rsidRPr="002D7A70">
        <w:t xml:space="preserve"> </w:t>
      </w:r>
      <w:proofErr w:type="spellStart"/>
      <w:r w:rsidRPr="002D7A70">
        <w:t>Allgemeiner</w:t>
      </w:r>
      <w:proofErr w:type="spellEnd"/>
      <w:r w:rsidRPr="002D7A70">
        <w:t xml:space="preserve"> </w:t>
      </w:r>
      <w:proofErr w:type="spellStart"/>
      <w:r w:rsidRPr="002D7A70">
        <w:t>Teil</w:t>
      </w:r>
      <w:proofErr w:type="spellEnd"/>
      <w:r w:rsidRPr="002D7A70">
        <w:t xml:space="preserve"> (Band I), </w:t>
      </w:r>
      <w:proofErr w:type="spellStart"/>
      <w:r w:rsidRPr="002D7A70">
        <w:t>Claus</w:t>
      </w:r>
      <w:proofErr w:type="spellEnd"/>
      <w:r w:rsidRPr="002D7A70">
        <w:t xml:space="preserve"> </w:t>
      </w:r>
      <w:proofErr w:type="spellStart"/>
      <w:r w:rsidRPr="002D7A70">
        <w:t>Roxin</w:t>
      </w:r>
      <w:proofErr w:type="spellEnd"/>
      <w:r w:rsidRPr="002D7A70">
        <w:t xml:space="preserve"> já pontuara que, nos Estados Democráticos de Direito, nem tudo pode ser criminalizado ao inteiro alvedrio do legislador. Bem ao contrário, o legislador ordinário deve se ater ao programa penal da Constituição que o subordina; e, de um modo geral, as constituições democráticas não admitem (a) cominações penais arbitrárias; (b) tipificações penais com finalidades puramente ideológicas; (c) tipificações penais de meras imoralidades; e (d) preceitos penais que criam ou asseguram desigualdade entre seres humanos.</w:t>
      </w:r>
      <w:r w:rsidR="0075540A">
        <w:rPr>
          <w:rStyle w:val="Refdenotaderodap"/>
        </w:rPr>
        <w:footnoteReference w:id="12"/>
      </w:r>
    </w:p>
    <w:p w:rsidR="0017397B" w:rsidRPr="002D7A70" w:rsidRDefault="0017397B" w:rsidP="0017397B">
      <w:pPr>
        <w:pStyle w:val="NormalWeb"/>
        <w:shd w:val="clear" w:color="auto" w:fill="FFFFFF"/>
        <w:spacing w:after="0" w:line="400" w:lineRule="exact"/>
        <w:ind w:firstLine="709"/>
        <w:jc w:val="both"/>
      </w:pPr>
      <w:r w:rsidRPr="002D7A70">
        <w:t>Nesse sentido, é consabido que o princípio da legalidade é um dos mais caros ao Direito Penal, estando consignado no art. 1º do CP e no inciso XXXIX do art</w:t>
      </w:r>
      <w:r w:rsidR="00AF4E4E" w:rsidRPr="002D7A70">
        <w:t>. 5º da CR</w:t>
      </w:r>
      <w:r w:rsidRPr="002D7A70">
        <w:t xml:space="preserve">/88. Assim, conforme ensina </w:t>
      </w:r>
      <w:proofErr w:type="spellStart"/>
      <w:r w:rsidRPr="002D7A70">
        <w:t>Nucci</w:t>
      </w:r>
      <w:proofErr w:type="spellEnd"/>
      <w:r w:rsidRPr="002D7A70">
        <w:t>, “</w:t>
      </w:r>
      <w:r w:rsidRPr="002D7A70">
        <w:rPr>
          <w:b/>
          <w:i/>
          <w:u w:val="single"/>
        </w:rPr>
        <w:t>crime é a conduta descrita em tipo penal incriminador; ausente a descrição, inexiste o delito</w:t>
      </w:r>
      <w:r w:rsidRPr="002D7A70">
        <w:t>”.</w:t>
      </w:r>
      <w:r w:rsidR="00AF4E4E" w:rsidRPr="002D7A70">
        <w:rPr>
          <w:rStyle w:val="Refdenotaderodap"/>
        </w:rPr>
        <w:footnoteReference w:id="13"/>
      </w:r>
    </w:p>
    <w:p w:rsidR="0017397B" w:rsidRPr="002D7A70" w:rsidRDefault="0017397B" w:rsidP="0017397B">
      <w:pPr>
        <w:pStyle w:val="NormalWeb"/>
        <w:shd w:val="clear" w:color="auto" w:fill="FFFFFF"/>
        <w:spacing w:before="0" w:beforeAutospacing="0" w:after="0" w:afterAutospacing="0" w:line="400" w:lineRule="exact"/>
        <w:ind w:firstLine="709"/>
        <w:jc w:val="both"/>
      </w:pPr>
      <w:r w:rsidRPr="002D7A70">
        <w:t>Do princípio da legalidade acima referido emanam outros dois: o da anterioridade e o da taxatividade, este último o mais relevante para a exposição ora construída.</w:t>
      </w:r>
    </w:p>
    <w:p w:rsidR="00E16414" w:rsidRPr="002D7A70" w:rsidRDefault="00E16414" w:rsidP="00D80EF5">
      <w:pPr>
        <w:pStyle w:val="NormalWeb"/>
        <w:shd w:val="clear" w:color="auto" w:fill="FFFFFF"/>
        <w:spacing w:before="0" w:beforeAutospacing="0" w:after="0" w:afterAutospacing="0" w:line="400" w:lineRule="exact"/>
        <w:ind w:firstLine="709"/>
        <w:jc w:val="both"/>
      </w:pPr>
    </w:p>
    <w:p w:rsidR="00D80EF5" w:rsidRPr="002D7A70" w:rsidRDefault="00E16414" w:rsidP="00E16414">
      <w:pPr>
        <w:pStyle w:val="NormalWeb"/>
        <w:shd w:val="clear" w:color="auto" w:fill="FFFFFF"/>
        <w:spacing w:before="0" w:beforeAutospacing="0" w:after="0" w:afterAutospacing="0" w:line="400" w:lineRule="exact"/>
        <w:ind w:firstLine="709"/>
        <w:jc w:val="both"/>
      </w:pPr>
      <w:r w:rsidRPr="002D7A70">
        <w:t>Assim, pelo princípio da taxatividade, veda-se a incriminação baseada em norma vaga ou imprecisa. Trata-se de um princípio voltado, mormente, para o legislador, que deve ser suficientemente claro na definição do tipo penal e no estabelecimento da respectiva sanção. Assim, visa-se a proibir a utilização de casuísmos, cláusulas gerais ou termos incertos, indeterminados, vagos. Por lei certa, portanto, deve-se entender a disposição legal suficientemente determinada e clara para uma mais perfeita descrição do fato típico.</w:t>
      </w:r>
      <w:r w:rsidRPr="002D7A70">
        <w:rPr>
          <w:rStyle w:val="Refdenotaderodap"/>
        </w:rPr>
        <w:footnoteReference w:id="14"/>
      </w:r>
    </w:p>
    <w:p w:rsidR="0017397B" w:rsidRPr="002D7A70" w:rsidRDefault="0017397B" w:rsidP="0017397B">
      <w:pPr>
        <w:pStyle w:val="NormalWeb"/>
        <w:shd w:val="clear" w:color="auto" w:fill="FFFFFF"/>
        <w:spacing w:after="0" w:line="400" w:lineRule="exact"/>
        <w:ind w:firstLine="709"/>
        <w:jc w:val="both"/>
      </w:pPr>
      <w:r w:rsidRPr="002D7A70">
        <w:t xml:space="preserve">No mesmo sentido discorre </w:t>
      </w:r>
      <w:proofErr w:type="spellStart"/>
      <w:r w:rsidRPr="002D7A70">
        <w:t>Sznick</w:t>
      </w:r>
      <w:proofErr w:type="spellEnd"/>
      <w:r w:rsidR="00D808DC" w:rsidRPr="002D7A70">
        <w:rPr>
          <w:rStyle w:val="Refdenotaderodap"/>
        </w:rPr>
        <w:footnoteReference w:id="15"/>
      </w:r>
      <w:r w:rsidRPr="002D7A70">
        <w:t>, ao afirmar que:</w:t>
      </w:r>
    </w:p>
    <w:p w:rsidR="0017397B" w:rsidRPr="002D7A70" w:rsidRDefault="0017397B" w:rsidP="00513EAF">
      <w:pPr>
        <w:pStyle w:val="NormalWeb"/>
        <w:shd w:val="clear" w:color="auto" w:fill="FFFFFF"/>
        <w:spacing w:before="0" w:beforeAutospacing="0" w:after="0" w:afterAutospacing="0" w:line="400" w:lineRule="exact"/>
        <w:ind w:left="709" w:right="709"/>
        <w:jc w:val="both"/>
        <w:rPr>
          <w:i/>
        </w:rPr>
      </w:pPr>
      <w:r w:rsidRPr="002D7A70">
        <w:rPr>
          <w:i/>
        </w:rPr>
        <w:t>A taxatividade significa determinar o fato punível de tal modo que, mesmo traduzido em uma figura abstrata, seja idônea no sentido de estabelecer os critérios gerais do preceito, permitindo se possa chegar sem dificuldade aos contornos da conduta proibida.</w:t>
      </w:r>
    </w:p>
    <w:p w:rsidR="0017397B" w:rsidRPr="002D7A70" w:rsidRDefault="0017397B" w:rsidP="0017397B">
      <w:pPr>
        <w:pStyle w:val="NormalWeb"/>
        <w:shd w:val="clear" w:color="auto" w:fill="FFFFFF"/>
        <w:spacing w:after="0" w:line="400" w:lineRule="exact"/>
        <w:ind w:firstLine="709"/>
        <w:jc w:val="both"/>
      </w:pPr>
      <w:r w:rsidRPr="002D7A70">
        <w:lastRenderedPageBreak/>
        <w:t>Nesse sentido, os artigos ora impugnados representam uma típica norma penal em branco, pois para se ter exata noção de seu conteúdo é preciso conhecer quais são os limites, as condições, o que não se encontra delimitado no corpo do tipo penal</w:t>
      </w:r>
      <w:r w:rsidR="00C32AAD" w:rsidRPr="002D7A70">
        <w:t>:</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Art. 9º Decretar medida de privação da liberdade em manifesta desconformidade com as hipóteses legais: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Pena – detenção, de 1 (um) a 4 (quatro) anos, e multa.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Parágrafo único. Incorre na mesma pena a autoridade judiciária que, dentro de prazo razoável, deixar de: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I – </w:t>
      </w:r>
      <w:proofErr w:type="gramStart"/>
      <w:r w:rsidRPr="002D7A70">
        <w:rPr>
          <w:rFonts w:ascii="Times New Roman" w:eastAsia="Times New Roman" w:hAnsi="Times New Roman" w:cs="Times New Roman"/>
          <w:i/>
          <w:sz w:val="24"/>
          <w:szCs w:val="24"/>
          <w:lang w:eastAsia="pt-BR" w:bidi="pt-BR"/>
        </w:rPr>
        <w:t>relaxar</w:t>
      </w:r>
      <w:proofErr w:type="gramEnd"/>
      <w:r w:rsidRPr="002D7A70">
        <w:rPr>
          <w:rFonts w:ascii="Times New Roman" w:eastAsia="Times New Roman" w:hAnsi="Times New Roman" w:cs="Times New Roman"/>
          <w:i/>
          <w:sz w:val="24"/>
          <w:szCs w:val="24"/>
          <w:lang w:eastAsia="pt-BR" w:bidi="pt-BR"/>
        </w:rPr>
        <w:t xml:space="preserve"> a prisão manifestamente ilegal;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 xml:space="preserve">II – </w:t>
      </w:r>
      <w:proofErr w:type="gramStart"/>
      <w:r w:rsidRPr="002D7A70">
        <w:rPr>
          <w:rFonts w:ascii="Times New Roman" w:eastAsia="Times New Roman" w:hAnsi="Times New Roman" w:cs="Times New Roman"/>
          <w:i/>
          <w:sz w:val="24"/>
          <w:szCs w:val="24"/>
          <w:lang w:eastAsia="pt-BR" w:bidi="pt-BR"/>
        </w:rPr>
        <w:t>substituir</w:t>
      </w:r>
      <w:proofErr w:type="gramEnd"/>
      <w:r w:rsidRPr="002D7A70">
        <w:rPr>
          <w:rFonts w:ascii="Times New Roman" w:eastAsia="Times New Roman" w:hAnsi="Times New Roman" w:cs="Times New Roman"/>
          <w:i/>
          <w:sz w:val="24"/>
          <w:szCs w:val="24"/>
          <w:lang w:eastAsia="pt-BR" w:bidi="pt-BR"/>
        </w:rPr>
        <w:t xml:space="preserve"> a prisão preventiva por medida cautelar diversa ou conceder liberdade provisória, quando manifestamente cabível;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III – deferir liminar ou ordem de habeas corpus, quando manifestamente cabível.</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F91605" w:rsidRPr="00F91605" w:rsidRDefault="00F91605" w:rsidP="00F91605">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Art. 19. Impedir ou retardar, injustificadamente, o envio de pleito de preso à autoridade judiciária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competente para a apreciação da legalidade de sua prisão ou das circunstâncias de sua custódia:</w:t>
      </w:r>
    </w:p>
    <w:p w:rsidR="00F91605" w:rsidRPr="00F91605" w:rsidRDefault="00F91605" w:rsidP="00F91605">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Pena - detenção, de 1 (um) a 4 (quatro) anos, e multa.</w:t>
      </w:r>
    </w:p>
    <w:p w:rsidR="00F91605" w:rsidRDefault="00F91605" w:rsidP="00F91605">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F91605">
        <w:rPr>
          <w:rFonts w:ascii="Times New Roman" w:eastAsia="Times New Roman" w:hAnsi="Times New Roman" w:cs="Times New Roman"/>
          <w:i/>
          <w:sz w:val="24"/>
          <w:szCs w:val="24"/>
          <w:lang w:eastAsia="pt-BR" w:bidi="pt-BR"/>
        </w:rPr>
        <w:t>Parágrafo único. Incorre na mesma pena o magistrado que, ciente do impedimento ou da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demora, deixa de tomar as providências tendentes a saná-lo ou, não sendo competente para</w:t>
      </w:r>
      <w:r>
        <w:rPr>
          <w:rFonts w:ascii="Times New Roman" w:eastAsia="Times New Roman" w:hAnsi="Times New Roman" w:cs="Times New Roman"/>
          <w:i/>
          <w:sz w:val="24"/>
          <w:szCs w:val="24"/>
          <w:lang w:eastAsia="pt-BR" w:bidi="pt-BR"/>
        </w:rPr>
        <w:t xml:space="preserve"> </w:t>
      </w:r>
      <w:r w:rsidRPr="00F91605">
        <w:rPr>
          <w:rFonts w:ascii="Times New Roman" w:eastAsia="Times New Roman" w:hAnsi="Times New Roman" w:cs="Times New Roman"/>
          <w:i/>
          <w:sz w:val="24"/>
          <w:szCs w:val="24"/>
          <w:lang w:eastAsia="pt-BR" w:bidi="pt-BR"/>
        </w:rPr>
        <w:t>decidir sobre a prisão, deixa de enviar o pedido à autoridade judiciár</w:t>
      </w:r>
      <w:r>
        <w:rPr>
          <w:rFonts w:ascii="Times New Roman" w:eastAsia="Times New Roman" w:hAnsi="Times New Roman" w:cs="Times New Roman"/>
          <w:i/>
          <w:sz w:val="24"/>
          <w:szCs w:val="24"/>
          <w:lang w:eastAsia="pt-BR" w:bidi="pt-BR"/>
        </w:rPr>
        <w:t>ia que o seja.</w:t>
      </w:r>
    </w:p>
    <w:p w:rsidR="00F91605" w:rsidRPr="002D7A70" w:rsidRDefault="00F91605" w:rsidP="00F91605">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Art. 25.  Proceder à obtenção de prova, em procedimento de investigação ou fiscalização, por meio manifestamente ilícito:</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Pena - detenção, de 1 (um) a 4 (quatro) anos, e multa.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Parágrafo único.  Incorre na mesma pena quem faz uso de prova, em desfavor do investigado ou fiscalizado, com prévio conhecimento de sua ilicitude.</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Art. 27.  Requisitar instauração ou instaurar procedimento investigatório de infração penal ou administrativa, em desfavor de alguém, à falta de qualquer indício da prática de crime, de ilícito funcional ou de infração administrativa: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Pena - detenção, de 6 (seis) meses a 2 (dois) anos, e multa.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Parágrafo único.  Não há crime quando se tratar de sindicância ou investigação preliminar sumária, devidamente justificada.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Art. 29.  Prestar informação falsa sobre procedimento judicial, policial, fiscal ou administrativo com o fim de prejudicar interesse de investigado:</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Pena - detenção, de 6 (seis) meses a 2 (dois) anos, e multa.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2D7A70">
        <w:rPr>
          <w:rFonts w:ascii="Times New Roman" w:eastAsia="Times New Roman" w:hAnsi="Times New Roman" w:cs="Times New Roman"/>
          <w:i/>
          <w:sz w:val="24"/>
          <w:szCs w:val="24"/>
          <w:lang w:eastAsia="pt-BR" w:bidi="pt-BR"/>
        </w:rPr>
        <w:t>Parágrafo único.  (VETADO).</w:t>
      </w:r>
    </w:p>
    <w:p w:rsidR="003E0253" w:rsidRDefault="003E0253"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3E0253" w:rsidRPr="003E0253" w:rsidRDefault="003E0253" w:rsidP="003E0253">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3E0253">
        <w:rPr>
          <w:rFonts w:ascii="Times New Roman" w:eastAsia="Times New Roman" w:hAnsi="Times New Roman" w:cs="Times New Roman"/>
          <w:i/>
          <w:sz w:val="24"/>
          <w:szCs w:val="24"/>
          <w:lang w:eastAsia="pt-BR" w:bidi="pt-BR"/>
        </w:rPr>
        <w:t>Art. 30.  Dar início ou proceder à persecução penal, civil ou administrativa sem justa causa fundamentada ou contra quem sabe inocente:</w:t>
      </w:r>
    </w:p>
    <w:p w:rsidR="003E0253" w:rsidRPr="003E0253" w:rsidRDefault="003E0253" w:rsidP="003E0253">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Default="003E0253"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3E0253">
        <w:rPr>
          <w:rFonts w:ascii="Times New Roman" w:eastAsia="Times New Roman" w:hAnsi="Times New Roman" w:cs="Times New Roman"/>
          <w:i/>
          <w:sz w:val="24"/>
          <w:szCs w:val="24"/>
          <w:lang w:eastAsia="pt-BR" w:bidi="pt-BR"/>
        </w:rPr>
        <w:t>Pena - detenção, de 1 (um) a 4 (quatro) anos, e multa.</w:t>
      </w:r>
    </w:p>
    <w:p w:rsidR="003E0253" w:rsidRPr="002D7A70" w:rsidRDefault="003E0253"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2D7A70" w:rsidRPr="00AC1777"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AC1777">
        <w:rPr>
          <w:rFonts w:ascii="Times New Roman" w:eastAsia="Times New Roman" w:hAnsi="Times New Roman" w:cs="Times New Roman"/>
          <w:i/>
          <w:sz w:val="24"/>
          <w:szCs w:val="24"/>
          <w:lang w:eastAsia="pt-BR" w:bidi="pt-BR"/>
        </w:rPr>
        <w:t xml:space="preserve">Art. 34. Deixar de corrigir, de ofício ou mediante provocação, tendo competência para fazê-lo, erro relevante que sabe existir em processo ou procedimento: </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r w:rsidRPr="00AC1777">
        <w:rPr>
          <w:rFonts w:ascii="Times New Roman" w:eastAsia="Times New Roman" w:hAnsi="Times New Roman" w:cs="Times New Roman"/>
          <w:i/>
          <w:sz w:val="24"/>
          <w:szCs w:val="24"/>
          <w:lang w:eastAsia="pt-BR" w:bidi="pt-BR"/>
        </w:rPr>
        <w:t>Pena – detenção, de 3 (três) a 6 (seis) meses, e multa</w:t>
      </w:r>
    </w:p>
    <w:p w:rsidR="002D7A70" w:rsidRPr="002D7A70" w:rsidRDefault="002D7A70" w:rsidP="002D7A70">
      <w:pPr>
        <w:widowControl w:val="0"/>
        <w:tabs>
          <w:tab w:val="left" w:pos="1276"/>
        </w:tabs>
        <w:autoSpaceDE w:val="0"/>
        <w:autoSpaceDN w:val="0"/>
        <w:spacing w:after="0" w:line="400" w:lineRule="exact"/>
        <w:ind w:left="709" w:right="709"/>
        <w:jc w:val="both"/>
        <w:rPr>
          <w:rFonts w:ascii="Times New Roman" w:eastAsia="Times New Roman" w:hAnsi="Times New Roman" w:cs="Times New Roman"/>
          <w:i/>
          <w:sz w:val="24"/>
          <w:szCs w:val="24"/>
          <w:lang w:eastAsia="pt-BR" w:bidi="pt-BR"/>
        </w:rPr>
      </w:pPr>
    </w:p>
    <w:p w:rsidR="008A36CE" w:rsidRPr="002D7A70" w:rsidRDefault="008A36CE" w:rsidP="00D80EF5">
      <w:pPr>
        <w:pStyle w:val="NormalWeb"/>
        <w:shd w:val="clear" w:color="auto" w:fill="FFFFFF"/>
        <w:spacing w:before="0" w:beforeAutospacing="0" w:after="0" w:afterAutospacing="0" w:line="400" w:lineRule="exact"/>
        <w:ind w:firstLine="709"/>
        <w:jc w:val="both"/>
      </w:pPr>
      <w:r w:rsidRPr="002D7A70">
        <w:t>O art. 9º elimina a discricionariedade do magistrado na exegese normativa. A limitação ao exercício da função jurisdicional é acentuada em razão de o dispositivo não trazer balizas para o que se poderá considerar “</w:t>
      </w:r>
      <w:r w:rsidRPr="002D7A70">
        <w:rPr>
          <w:i/>
        </w:rPr>
        <w:t>desconformidade com as hipóteses legais</w:t>
      </w:r>
      <w:r w:rsidRPr="002D7A70">
        <w:t xml:space="preserve">”. </w:t>
      </w:r>
    </w:p>
    <w:p w:rsidR="008A36CE" w:rsidRPr="002D7A70" w:rsidRDefault="008A36CE" w:rsidP="00D80EF5">
      <w:pPr>
        <w:pStyle w:val="NormalWeb"/>
        <w:shd w:val="clear" w:color="auto" w:fill="FFFFFF"/>
        <w:spacing w:before="0" w:beforeAutospacing="0" w:after="0" w:afterAutospacing="0" w:line="400" w:lineRule="exact"/>
        <w:ind w:firstLine="709"/>
        <w:jc w:val="both"/>
      </w:pPr>
    </w:p>
    <w:p w:rsidR="00F91605" w:rsidRDefault="008A36CE" w:rsidP="00252FFB">
      <w:pPr>
        <w:pStyle w:val="NormalWeb"/>
        <w:shd w:val="clear" w:color="auto" w:fill="FFFFFF"/>
        <w:spacing w:before="0" w:beforeAutospacing="0" w:after="0" w:afterAutospacing="0" w:line="400" w:lineRule="exact"/>
        <w:ind w:firstLine="709"/>
        <w:jc w:val="both"/>
      </w:pPr>
      <w:r w:rsidRPr="002D7A70">
        <w:t xml:space="preserve">Note-se que a evolução do direito, dos costumes </w:t>
      </w:r>
      <w:r w:rsidR="00602E80">
        <w:t xml:space="preserve">cria </w:t>
      </w:r>
      <w:r w:rsidRPr="002D7A70">
        <w:t>uma zona cinzenta pela qual o magistrado deve caminhar para viabilizar a compatibilidade entre a norma e a sociedade. Em última instância, o dispositivo depõe contra a própria dinâmica e evolução do direito pela via jurisprudencial.</w:t>
      </w:r>
    </w:p>
    <w:p w:rsidR="00697047" w:rsidRDefault="00F91605" w:rsidP="00F91605">
      <w:pPr>
        <w:pStyle w:val="NormalWeb"/>
        <w:shd w:val="clear" w:color="auto" w:fill="FFFFFF"/>
        <w:spacing w:after="0" w:line="400" w:lineRule="exact"/>
        <w:ind w:firstLine="709"/>
        <w:jc w:val="both"/>
      </w:pPr>
      <w:r>
        <w:t>Referido artigo viola os princípios da intervenção penal mínima, da proporcionalidade (CR, art. 5º, LIV), ao tipificar criminalmente a conduta cuja potencialidade lesiva é mínima.</w:t>
      </w:r>
      <w:r>
        <w:cr/>
      </w:r>
      <w:proofErr w:type="gramStart"/>
      <w:r>
        <w:t>o</w:t>
      </w:r>
      <w:proofErr w:type="gramEnd"/>
      <w:r>
        <w:t xml:space="preserve"> princípio da independência judicial (CR, art. 95, I, II e III, e 93, IX), concretizado </w:t>
      </w:r>
      <w:r>
        <w:lastRenderedPageBreak/>
        <w:t>igualmente no art. 41 da LOMAN, que confere aos magistrados as garantias necessárias para realizar a prestação jurisdicional por meio de decisões fundamentadas.</w:t>
      </w:r>
    </w:p>
    <w:p w:rsidR="00F91605" w:rsidRDefault="00F91605" w:rsidP="00F91605">
      <w:pPr>
        <w:pStyle w:val="NormalWeb"/>
        <w:shd w:val="clear" w:color="auto" w:fill="FFFFFF"/>
        <w:spacing w:after="0" w:line="400" w:lineRule="exact"/>
        <w:ind w:firstLine="709"/>
        <w:jc w:val="both"/>
      </w:pPr>
      <w:r>
        <w:t>Em relaç</w:t>
      </w:r>
      <w:r w:rsidR="001F43A5">
        <w:t xml:space="preserve">ão ao </w:t>
      </w:r>
      <w:r>
        <w:t xml:space="preserve">art. 19, não é crível sancionar a conduta omissiva do magistrado, por não agir de ofício quando </w:t>
      </w:r>
      <w:r w:rsidRPr="00F91605">
        <w:rPr>
          <w:i/>
        </w:rPr>
        <w:t xml:space="preserve">“ciente” </w:t>
      </w:r>
      <w:r>
        <w:t>de uma ilegalidade (abuso) praticado por outra autoridade.</w:t>
      </w:r>
    </w:p>
    <w:p w:rsidR="00F91605" w:rsidRDefault="00F91605" w:rsidP="00F91605">
      <w:pPr>
        <w:pStyle w:val="NormalWeb"/>
        <w:shd w:val="clear" w:color="auto" w:fill="FFFFFF"/>
        <w:spacing w:after="0" w:line="400" w:lineRule="exact"/>
        <w:ind w:firstLine="709"/>
        <w:jc w:val="both"/>
        <w:rPr>
          <w:i/>
        </w:rPr>
      </w:pPr>
      <w:r>
        <w:t>Ademais, no caso de “negligência” dos deveres do cargo</w:t>
      </w:r>
      <w:r w:rsidR="00F20DB3">
        <w:t>,</w:t>
      </w:r>
      <w:r>
        <w:t xml:space="preserve"> os magistrados </w:t>
      </w:r>
      <w:r w:rsidR="00F20DB3">
        <w:t xml:space="preserve">já </w:t>
      </w:r>
      <w:r>
        <w:t>estão submetidos à pena de advertência prevista no art. 43 da LOMAN</w:t>
      </w:r>
      <w:r w:rsidR="00F20DB3">
        <w:t xml:space="preserve"> que dispõe que </w:t>
      </w:r>
      <w:r w:rsidR="00F20DB3" w:rsidRPr="00F20DB3">
        <w:rPr>
          <w:i/>
        </w:rPr>
        <w:t>“a</w:t>
      </w:r>
      <w:r w:rsidRPr="00F20DB3">
        <w:rPr>
          <w:i/>
        </w:rPr>
        <w:t xml:space="preserve"> pena de advertência aplicar-se-á reservadamente, por escrito, no caso de negligência no cumprimento dos deveres do cargo.”</w:t>
      </w:r>
    </w:p>
    <w:p w:rsidR="00F20DB3" w:rsidRDefault="00F20DB3" w:rsidP="00F20DB3">
      <w:pPr>
        <w:pStyle w:val="NormalWeb"/>
        <w:shd w:val="clear" w:color="auto" w:fill="FFFFFF"/>
        <w:spacing w:after="0" w:line="400" w:lineRule="exact"/>
        <w:ind w:firstLine="709"/>
        <w:jc w:val="both"/>
        <w:rPr>
          <w:i/>
        </w:rPr>
      </w:pPr>
      <w:r>
        <w:t>A norma penal viola, portanto, os princípios da intervenção penal mínima e da proporcionalidade (CR, art. 5º, LIV), retratando conduta já qualificada na LOMAN como hipótese de infração disciplinar leve, e</w:t>
      </w:r>
      <w:r w:rsidRPr="00F20DB3">
        <w:t xml:space="preserve"> </w:t>
      </w:r>
      <w:r>
        <w:t>o princípio da independência judicial (CR, art. 95, I, II e III, e 93, IX), disposto no art. 41 da LOMAN, que confere aos magistrados as garantias necessárias para realizar a prestação jurisdicional por meio de decisões fundamentadas.</w:t>
      </w:r>
    </w:p>
    <w:p w:rsidR="00B14A07" w:rsidRDefault="000912FC" w:rsidP="00602E80">
      <w:pPr>
        <w:pStyle w:val="NormalWeb"/>
        <w:shd w:val="clear" w:color="auto" w:fill="FFFFFF"/>
        <w:spacing w:before="0" w:beforeAutospacing="0" w:after="0" w:afterAutospacing="0" w:line="400" w:lineRule="exact"/>
        <w:ind w:firstLine="709"/>
        <w:jc w:val="both"/>
      </w:pPr>
      <w:r>
        <w:t>Em relação</w:t>
      </w:r>
      <w:r w:rsidR="00602E80">
        <w:t xml:space="preserve"> aos artigos 27, </w:t>
      </w:r>
      <w:r w:rsidR="00B14A07">
        <w:t>o elemento “qualquer indício” do tipo penal também constitui norma aberta, insuscetível de integração por qualquer magistrado, que terá o arbítrio de considerar ou não presente algum indício.</w:t>
      </w:r>
    </w:p>
    <w:p w:rsidR="00B14A07" w:rsidRDefault="00B14A07" w:rsidP="00602E80">
      <w:pPr>
        <w:pStyle w:val="NormalWeb"/>
        <w:shd w:val="clear" w:color="auto" w:fill="FFFFFF"/>
        <w:spacing w:before="0" w:beforeAutospacing="0" w:after="0" w:afterAutospacing="0" w:line="400" w:lineRule="exact"/>
        <w:ind w:firstLine="709"/>
        <w:jc w:val="both"/>
      </w:pPr>
    </w:p>
    <w:p w:rsidR="00B14A07" w:rsidRDefault="00B14A07" w:rsidP="00B14A07">
      <w:pPr>
        <w:pStyle w:val="NormalWeb"/>
        <w:shd w:val="clear" w:color="auto" w:fill="FFFFFF"/>
        <w:spacing w:before="0" w:beforeAutospacing="0" w:after="0" w:afterAutospacing="0" w:line="400" w:lineRule="exact"/>
        <w:ind w:firstLine="709"/>
        <w:jc w:val="both"/>
      </w:pPr>
      <w:r>
        <w:t>Portanto, a norma do art. 27 da Lei referida viola o princípio constitucional da tipicidade dos delitos (CR, art. 5º, XXXIX), ao contemplar tipo penal aberto insuscetível de integração pelo julgador, com base em outras normas, bem como viola o princípio da independência judicial (CR, art. 95, I, II e III, e 93, IX), previsto no art. 41 da LOMAN, que confere aos magistrados as garantias necessárias para realizar a prestação jurisdicional por meio de decisões motivadas.</w:t>
      </w:r>
    </w:p>
    <w:p w:rsidR="00B14A07" w:rsidRDefault="00B14A07" w:rsidP="00602E80">
      <w:pPr>
        <w:pStyle w:val="NormalWeb"/>
        <w:shd w:val="clear" w:color="auto" w:fill="FFFFFF"/>
        <w:spacing w:before="0" w:beforeAutospacing="0" w:after="0" w:afterAutospacing="0" w:line="400" w:lineRule="exact"/>
        <w:ind w:firstLine="709"/>
        <w:jc w:val="both"/>
      </w:pPr>
    </w:p>
    <w:p w:rsidR="00B14A07" w:rsidRDefault="00B14A07" w:rsidP="00D80EF5">
      <w:pPr>
        <w:pStyle w:val="NormalWeb"/>
        <w:shd w:val="clear" w:color="auto" w:fill="FFFFFF"/>
        <w:spacing w:before="0" w:beforeAutospacing="0" w:after="0" w:afterAutospacing="0" w:line="400" w:lineRule="exact"/>
        <w:ind w:firstLine="709"/>
        <w:jc w:val="both"/>
      </w:pPr>
      <w:r>
        <w:t>Já o artigo 30 f</w:t>
      </w:r>
      <w:r w:rsidR="00312A06">
        <w:t xml:space="preserve">oi objeto de veto presidencial, cuja transcrição se faz abaixo, porém, </w:t>
      </w:r>
      <w:r>
        <w:t>posteriormente</w:t>
      </w:r>
      <w:r w:rsidR="00312A06">
        <w:t>, fora</w:t>
      </w:r>
      <w:r>
        <w:t xml:space="preserve"> rejeitado pelo Congresso Nacional, nos seguintes termos: </w:t>
      </w:r>
    </w:p>
    <w:p w:rsidR="00B14A07" w:rsidRDefault="00B14A07" w:rsidP="00D80EF5">
      <w:pPr>
        <w:pStyle w:val="NormalWeb"/>
        <w:shd w:val="clear" w:color="auto" w:fill="FFFFFF"/>
        <w:spacing w:before="0" w:beforeAutospacing="0" w:after="0" w:afterAutospacing="0" w:line="400" w:lineRule="exact"/>
        <w:ind w:firstLine="709"/>
        <w:jc w:val="both"/>
      </w:pPr>
    </w:p>
    <w:p w:rsidR="00602E80" w:rsidRDefault="00B14A07" w:rsidP="00B14A07">
      <w:pPr>
        <w:pStyle w:val="NormalWeb"/>
        <w:shd w:val="clear" w:color="auto" w:fill="FFFFFF"/>
        <w:spacing w:before="0" w:beforeAutospacing="0" w:after="0" w:afterAutospacing="0" w:line="400" w:lineRule="exact"/>
        <w:ind w:left="709" w:firstLine="709"/>
        <w:jc w:val="both"/>
        <w:rPr>
          <w:i/>
        </w:rPr>
      </w:pPr>
      <w:r w:rsidRPr="00B14A07">
        <w:rPr>
          <w:i/>
        </w:rPr>
        <w:t xml:space="preserve">A propositura legislativa viola o interesse público, além de gera insegurança jurídica, tendo em vista que põe em risco o instituto da delação anônima (a exemplo do disque-denúncia), em contraposição ao entendimento consolidado no âmbito da Administração Pública e do Poder Judiciário, na esteira do entendimento do Supremo Tribunal Federal (v.g. INQ. 1.957-7/PR, </w:t>
      </w:r>
      <w:proofErr w:type="spellStart"/>
      <w:r w:rsidRPr="00B14A07">
        <w:rPr>
          <w:i/>
        </w:rPr>
        <w:t>Dj</w:t>
      </w:r>
      <w:proofErr w:type="spellEnd"/>
      <w:r w:rsidRPr="00B14A07">
        <w:rPr>
          <w:i/>
        </w:rPr>
        <w:t xml:space="preserve">. 11/11/2005), de que é possível </w:t>
      </w:r>
      <w:r w:rsidRPr="00B14A07">
        <w:rPr>
          <w:i/>
        </w:rPr>
        <w:lastRenderedPageBreak/>
        <w:t>a apuração de denúncia anônima, por intermédio de apuração preliminar, inquérito policial e demais medidas sumárias de verificação do ilícito, e se esta revelar indícios da ocorrência do noticiado na denúncia, promover a formal instauração da ação penal.</w:t>
      </w:r>
    </w:p>
    <w:p w:rsidR="00B14A07" w:rsidRDefault="00B14A07" w:rsidP="00B14A07">
      <w:pPr>
        <w:pStyle w:val="NormalWeb"/>
        <w:shd w:val="clear" w:color="auto" w:fill="FFFFFF"/>
        <w:spacing w:before="0" w:beforeAutospacing="0" w:after="0" w:afterAutospacing="0" w:line="400" w:lineRule="exact"/>
        <w:ind w:left="709" w:firstLine="709"/>
        <w:jc w:val="both"/>
        <w:rPr>
          <w:i/>
        </w:rPr>
      </w:pPr>
    </w:p>
    <w:p w:rsidR="00B14A07" w:rsidRDefault="00B14A07" w:rsidP="00B14A07">
      <w:pPr>
        <w:pStyle w:val="NormalWeb"/>
        <w:shd w:val="clear" w:color="auto" w:fill="FFFFFF"/>
        <w:spacing w:before="0" w:beforeAutospacing="0" w:after="0" w:afterAutospacing="0" w:line="400" w:lineRule="exact"/>
        <w:ind w:firstLine="709"/>
        <w:jc w:val="both"/>
      </w:pPr>
      <w:r>
        <w:t>A conduta, portanto, apontada no artigo 30 revela uma incompatibilidade com a excludente de ilicitude do § 2º do art. 1º, violando o princípio constitucional da tipicidade dos delitos (CR, art. 5º, XXXIX), porque contempla tipo penal aberto insuscetível de integração pelo julgador, com base em outras normas, os princípios da intervenção penal mínima e da proporcionalidade, e o princípio da independência judicial (CR, art. 95, I, II e III, e 93, IX), previsto no art. 41 da LOMAN, que atribui aos magistrados as garantias necessárias para realizar a prestação jurisdicional por meio de decisões fundamentada.</w:t>
      </w:r>
    </w:p>
    <w:p w:rsidR="00B14A07" w:rsidRPr="002D7A70" w:rsidRDefault="00B14A07" w:rsidP="00B14A07">
      <w:pPr>
        <w:pStyle w:val="NormalWeb"/>
        <w:shd w:val="clear" w:color="auto" w:fill="FFFFFF"/>
        <w:spacing w:before="0" w:beforeAutospacing="0" w:after="0" w:afterAutospacing="0" w:line="400" w:lineRule="exact"/>
        <w:ind w:firstLine="709"/>
        <w:jc w:val="both"/>
      </w:pPr>
    </w:p>
    <w:p w:rsidR="008A36CE" w:rsidRPr="002D7A70" w:rsidRDefault="008A36CE" w:rsidP="008A36CE">
      <w:pPr>
        <w:pStyle w:val="NormalWeb"/>
        <w:shd w:val="clear" w:color="auto" w:fill="FFFFFF"/>
        <w:spacing w:before="0" w:beforeAutospacing="0" w:after="0" w:afterAutospacing="0" w:line="400" w:lineRule="exact"/>
        <w:ind w:firstLine="709"/>
        <w:jc w:val="both"/>
      </w:pPr>
      <w:r w:rsidRPr="002D7A70">
        <w:t>A hipótese do art. 34 cria uma responsabilidade extremamente ampla ao agente público que é impossível de ser cumprida na prática. O conceito de “</w:t>
      </w:r>
      <w:r w:rsidRPr="002D7A70">
        <w:rPr>
          <w:i/>
        </w:rPr>
        <w:t>erro relevante</w:t>
      </w:r>
      <w:r w:rsidRPr="002D7A70">
        <w:t>”, extremamente amplo, pode abarcar situações diversas, a depender do referencial. Além disso, o crime de prevaricação previsto no artigo 319 do Código Penal já abarca as hipóteses mais graves de omissão na prática de atos de ofício pelo servidor público. Assim, não é necessário criar uma nova tipificação sobre o tema.</w:t>
      </w:r>
    </w:p>
    <w:p w:rsidR="008A36CE" w:rsidRPr="002D7A70" w:rsidRDefault="008A36CE" w:rsidP="008A36CE">
      <w:pPr>
        <w:pStyle w:val="NormalWeb"/>
        <w:shd w:val="clear" w:color="auto" w:fill="FFFFFF"/>
        <w:spacing w:before="0" w:beforeAutospacing="0" w:after="0" w:afterAutospacing="0" w:line="400" w:lineRule="exact"/>
        <w:ind w:firstLine="709"/>
        <w:jc w:val="both"/>
      </w:pPr>
    </w:p>
    <w:p w:rsidR="00C6506E" w:rsidRPr="002D7A70" w:rsidRDefault="00E95189" w:rsidP="00D80EF5">
      <w:pPr>
        <w:pStyle w:val="NormalWeb"/>
        <w:shd w:val="clear" w:color="auto" w:fill="FFFFFF"/>
        <w:spacing w:before="0" w:beforeAutospacing="0" w:after="0" w:afterAutospacing="0" w:line="400" w:lineRule="exact"/>
        <w:ind w:firstLine="709"/>
        <w:jc w:val="both"/>
      </w:pPr>
      <w:r w:rsidRPr="002D7A70">
        <w:t>Portanto, a</w:t>
      </w:r>
      <w:r w:rsidR="00C6506E" w:rsidRPr="002D7A70">
        <w:t xml:space="preserve"> inconstitucionalidade material</w:t>
      </w:r>
      <w:r w:rsidRPr="002D7A70">
        <w:t xml:space="preserve"> </w:t>
      </w:r>
      <w:r w:rsidR="00C6506E" w:rsidRPr="002D7A70">
        <w:t xml:space="preserve">está consubstanciada na afronta à separação dos poderes e aos princípios constitucionais que orientam a Administração Pública, na medida </w:t>
      </w:r>
      <w:r w:rsidR="00701900" w:rsidRPr="002D7A70">
        <w:t xml:space="preserve">em que </w:t>
      </w:r>
      <w:r w:rsidRPr="002D7A70">
        <w:t>os artigos ora impugnados convenientemente, constituem</w:t>
      </w:r>
      <w:r w:rsidR="00C6506E" w:rsidRPr="002D7A70">
        <w:t xml:space="preserve"> uma forma de exoneração de responsabilidade por crimes praticados, por meio da criação de obstáculos de ordem formal para a atuação livre dos membros do Poder Judiciário, do Ministério Público e demais órgãos</w:t>
      </w:r>
      <w:r w:rsidR="008C7781" w:rsidRPr="002D7A70">
        <w:t>.</w:t>
      </w:r>
    </w:p>
    <w:p w:rsidR="00E16414" w:rsidRPr="002D7A70" w:rsidRDefault="00E16414" w:rsidP="00D80EF5">
      <w:pPr>
        <w:pStyle w:val="NormalWeb"/>
        <w:shd w:val="clear" w:color="auto" w:fill="FFFFFF"/>
        <w:spacing w:before="0" w:beforeAutospacing="0" w:after="0" w:afterAutospacing="0" w:line="400" w:lineRule="exact"/>
        <w:ind w:firstLine="709"/>
        <w:jc w:val="both"/>
      </w:pPr>
    </w:p>
    <w:p w:rsidR="008C7781" w:rsidRPr="002D7A70" w:rsidRDefault="00E95189" w:rsidP="00AD2364">
      <w:pPr>
        <w:pStyle w:val="NormalWeb"/>
        <w:shd w:val="clear" w:color="auto" w:fill="FFFFFF"/>
        <w:spacing w:before="0" w:beforeAutospacing="0" w:after="0" w:afterAutospacing="0" w:line="400" w:lineRule="exact"/>
        <w:ind w:firstLine="709"/>
        <w:jc w:val="both"/>
      </w:pPr>
      <w:r w:rsidRPr="002D7A70">
        <w:t>Por todo o exposto, é</w:t>
      </w:r>
      <w:r w:rsidR="008C7781" w:rsidRPr="002D7A70">
        <w:t xml:space="preserve"> ainda patente a lesão à ordem pública e risco de retrocesso, por limitarem prerrogativas de membros do Poder Judiciário e de Membros do Ministério Público, com objetivos desviantes e, assim, violarem a Constituição.</w:t>
      </w:r>
    </w:p>
    <w:p w:rsidR="00AD2364" w:rsidRPr="002D7A70" w:rsidRDefault="00AD2364" w:rsidP="00AD2364">
      <w:pPr>
        <w:pStyle w:val="NormalWeb"/>
        <w:shd w:val="clear" w:color="auto" w:fill="FFFFFF"/>
        <w:spacing w:before="0" w:beforeAutospacing="0" w:after="0" w:afterAutospacing="0" w:line="400" w:lineRule="exact"/>
        <w:ind w:firstLine="709"/>
        <w:jc w:val="both"/>
      </w:pPr>
    </w:p>
    <w:p w:rsidR="00742978" w:rsidRPr="002D7A70" w:rsidRDefault="008549B0" w:rsidP="00AD2364">
      <w:pPr>
        <w:spacing w:after="0" w:line="360" w:lineRule="auto"/>
        <w:jc w:val="both"/>
        <w:rPr>
          <w:rFonts w:ascii="Times New Roman" w:eastAsia="Times New Roman" w:hAnsi="Times New Roman" w:cs="Times New Roman"/>
          <w:b/>
          <w:smallCaps/>
          <w:sz w:val="28"/>
          <w:szCs w:val="28"/>
          <w:lang w:eastAsia="pt-BR"/>
        </w:rPr>
      </w:pPr>
      <w:r w:rsidRPr="002D7A70">
        <w:rPr>
          <w:rFonts w:ascii="Times New Roman" w:eastAsia="Times New Roman" w:hAnsi="Times New Roman" w:cs="Times New Roman"/>
          <w:b/>
          <w:smallCaps/>
          <w:sz w:val="28"/>
          <w:szCs w:val="28"/>
          <w:lang w:eastAsia="pt-BR"/>
        </w:rPr>
        <w:t>do pedido cautelar. fumaça do</w:t>
      </w:r>
      <w:r w:rsidR="00742978" w:rsidRPr="002D7A70">
        <w:rPr>
          <w:rFonts w:ascii="Times New Roman" w:eastAsia="Times New Roman" w:hAnsi="Times New Roman" w:cs="Times New Roman"/>
          <w:b/>
          <w:smallCaps/>
          <w:sz w:val="28"/>
          <w:szCs w:val="28"/>
          <w:lang w:eastAsia="pt-BR"/>
        </w:rPr>
        <w:t xml:space="preserve"> bom direito e perigo da demora</w:t>
      </w:r>
    </w:p>
    <w:p w:rsidR="00742978" w:rsidRPr="002D7A70" w:rsidRDefault="00742978" w:rsidP="00AD2364">
      <w:pPr>
        <w:spacing w:after="0" w:line="360" w:lineRule="auto"/>
        <w:jc w:val="both"/>
        <w:rPr>
          <w:rFonts w:ascii="Times New Roman" w:eastAsia="Times New Roman" w:hAnsi="Times New Roman" w:cs="Times New Roman"/>
          <w:b/>
          <w:smallCaps/>
          <w:sz w:val="28"/>
          <w:szCs w:val="28"/>
          <w:lang w:eastAsia="pt-BR"/>
        </w:rPr>
      </w:pPr>
    </w:p>
    <w:p w:rsidR="00521311" w:rsidRPr="002D7A70" w:rsidRDefault="00742978" w:rsidP="00AD2364">
      <w:pPr>
        <w:spacing w:after="0" w:line="360" w:lineRule="auto"/>
        <w:ind w:firstLine="708"/>
        <w:jc w:val="both"/>
        <w:rPr>
          <w:rFonts w:ascii="Times New Roman" w:eastAsia="Times New Roman" w:hAnsi="Times New Roman" w:cs="Times New Roman"/>
          <w:sz w:val="24"/>
          <w:szCs w:val="24"/>
          <w:shd w:val="clear" w:color="auto" w:fill="FFFFFF"/>
          <w:lang w:eastAsia="pt-BR" w:bidi="pt-BR"/>
        </w:rPr>
      </w:pPr>
      <w:r w:rsidRPr="002D7A70">
        <w:rPr>
          <w:rFonts w:ascii="Times New Roman" w:eastAsia="Times New Roman" w:hAnsi="Times New Roman" w:cs="Times New Roman"/>
          <w:sz w:val="24"/>
          <w:szCs w:val="24"/>
          <w:shd w:val="clear" w:color="auto" w:fill="FFFFFF"/>
          <w:lang w:eastAsia="pt-BR" w:bidi="pt-BR"/>
        </w:rPr>
        <w:t xml:space="preserve"> </w:t>
      </w:r>
      <w:r w:rsidR="00521311" w:rsidRPr="002D7A70">
        <w:rPr>
          <w:rFonts w:ascii="Times New Roman" w:eastAsia="Times New Roman" w:hAnsi="Times New Roman" w:cs="Times New Roman"/>
          <w:sz w:val="24"/>
          <w:szCs w:val="24"/>
          <w:shd w:val="clear" w:color="auto" w:fill="FFFFFF"/>
          <w:lang w:eastAsia="pt-BR" w:bidi="pt-BR"/>
        </w:rPr>
        <w:t>A Constituição prevê expressamente a possibilidade de pedido cautelar nas ações diretas de inconstitucionalidade (art. 102, I, p, da CR).</w:t>
      </w:r>
    </w:p>
    <w:p w:rsidR="00521311" w:rsidRPr="002D7A70" w:rsidRDefault="00521311" w:rsidP="00521311">
      <w:pPr>
        <w:widowControl w:val="0"/>
        <w:autoSpaceDE w:val="0"/>
        <w:autoSpaceDN w:val="0"/>
        <w:spacing w:after="0" w:line="400" w:lineRule="exact"/>
        <w:ind w:firstLine="709"/>
        <w:jc w:val="both"/>
        <w:rPr>
          <w:rFonts w:ascii="Times New Roman" w:eastAsia="Times New Roman" w:hAnsi="Times New Roman" w:cs="Times New Roman"/>
          <w:sz w:val="24"/>
          <w:szCs w:val="24"/>
          <w:shd w:val="clear" w:color="auto" w:fill="FFFFFF"/>
          <w:lang w:eastAsia="pt-BR" w:bidi="pt-BR"/>
        </w:rPr>
      </w:pPr>
    </w:p>
    <w:p w:rsidR="00312A06" w:rsidRDefault="00521311" w:rsidP="00521311">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Portanto, a medida liminar deve ser deferida</w:t>
      </w:r>
      <w:r w:rsidRPr="002D7A70">
        <w:rPr>
          <w:rFonts w:ascii="Times New Roman" w:eastAsia="Times New Roman" w:hAnsi="Times New Roman" w:cs="Times New Roman"/>
          <w:sz w:val="24"/>
          <w:szCs w:val="24"/>
          <w:shd w:val="clear" w:color="auto" w:fill="FFFFFF"/>
          <w:lang w:eastAsia="pt-BR" w:bidi="pt-BR"/>
        </w:rPr>
        <w:t xml:space="preserve"> para suspender, até julgamento da ação, a eficácia da norma atacada, </w:t>
      </w:r>
      <w:r w:rsidRPr="002D7A70">
        <w:rPr>
          <w:rFonts w:ascii="Times New Roman" w:eastAsia="Times New Roman" w:hAnsi="Times New Roman" w:cs="Times New Roman"/>
          <w:sz w:val="24"/>
          <w:szCs w:val="24"/>
          <w:lang w:eastAsia="pt-BR" w:bidi="pt-BR"/>
        </w:rPr>
        <w:t xml:space="preserve">sob pena de se perpetuar danos irreparáveis </w:t>
      </w:r>
      <w:r w:rsidR="00644C34" w:rsidRPr="002D7A70">
        <w:rPr>
          <w:rFonts w:ascii="Times New Roman" w:eastAsia="Times New Roman" w:hAnsi="Times New Roman" w:cs="Times New Roman"/>
          <w:sz w:val="24"/>
          <w:szCs w:val="24"/>
          <w:lang w:eastAsia="pt-BR" w:bidi="pt-BR"/>
        </w:rPr>
        <w:t>ao regime democrático (art. 1º, V, da CR/88), aos princípios da harmonia e interdependência d</w:t>
      </w:r>
      <w:r w:rsidR="00312A06">
        <w:rPr>
          <w:rFonts w:ascii="Times New Roman" w:eastAsia="Times New Roman" w:hAnsi="Times New Roman" w:cs="Times New Roman"/>
          <w:sz w:val="24"/>
          <w:szCs w:val="24"/>
          <w:lang w:eastAsia="pt-BR" w:bidi="pt-BR"/>
        </w:rPr>
        <w:t>os Poderes (art. 2º, da CR/88).</w:t>
      </w:r>
    </w:p>
    <w:p w:rsidR="00312A06" w:rsidRDefault="00312A06" w:rsidP="00521311">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p>
    <w:p w:rsidR="00E85726" w:rsidRPr="002D7A70" w:rsidRDefault="00312A06" w:rsidP="00E85726">
      <w:pPr>
        <w:widowControl w:val="0"/>
        <w:tabs>
          <w:tab w:val="left" w:pos="1276"/>
        </w:tabs>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Pr>
          <w:rFonts w:ascii="Times New Roman" w:eastAsia="Times New Roman" w:hAnsi="Times New Roman" w:cs="Times New Roman"/>
          <w:sz w:val="24"/>
          <w:szCs w:val="24"/>
          <w:lang w:eastAsia="pt-BR" w:bidi="pt-BR"/>
        </w:rPr>
        <w:t xml:space="preserve">Além disso, </w:t>
      </w:r>
      <w:r w:rsidR="00E85726" w:rsidRPr="00C7593C">
        <w:rPr>
          <w:rFonts w:ascii="Times New Roman" w:eastAsia="Times New Roman" w:hAnsi="Times New Roman" w:cs="Times New Roman"/>
          <w:sz w:val="24"/>
          <w:szCs w:val="24"/>
          <w:lang w:eastAsia="pt-BR" w:bidi="pt-BR"/>
        </w:rPr>
        <w:t>os a</w:t>
      </w:r>
      <w:r w:rsidR="00500B4D">
        <w:rPr>
          <w:rFonts w:ascii="Times New Roman" w:eastAsia="Times New Roman" w:hAnsi="Times New Roman" w:cs="Times New Roman"/>
          <w:sz w:val="24"/>
          <w:szCs w:val="24"/>
          <w:lang w:eastAsia="pt-BR" w:bidi="pt-BR"/>
        </w:rPr>
        <w:t>rtigos cuja inconstitucion</w:t>
      </w:r>
      <w:r w:rsidR="00E85726">
        <w:rPr>
          <w:rFonts w:ascii="Times New Roman" w:eastAsia="Times New Roman" w:hAnsi="Times New Roman" w:cs="Times New Roman"/>
          <w:sz w:val="24"/>
          <w:szCs w:val="24"/>
          <w:lang w:eastAsia="pt-BR" w:bidi="pt-BR"/>
        </w:rPr>
        <w:t>alidade</w:t>
      </w:r>
      <w:r w:rsidR="002D38DB">
        <w:rPr>
          <w:rFonts w:ascii="Times New Roman" w:eastAsia="Times New Roman" w:hAnsi="Times New Roman" w:cs="Times New Roman"/>
          <w:sz w:val="24"/>
          <w:szCs w:val="24"/>
          <w:lang w:eastAsia="pt-BR" w:bidi="pt-BR"/>
        </w:rPr>
        <w:t xml:space="preserve"> se busca</w:t>
      </w:r>
      <w:r w:rsidR="00E85726">
        <w:rPr>
          <w:rFonts w:ascii="Times New Roman" w:eastAsia="Times New Roman" w:hAnsi="Times New Roman" w:cs="Times New Roman"/>
          <w:sz w:val="24"/>
          <w:szCs w:val="24"/>
          <w:lang w:eastAsia="pt-BR" w:bidi="pt-BR"/>
        </w:rPr>
        <w:t xml:space="preserve"> </w:t>
      </w:r>
      <w:r w:rsidR="00E85726" w:rsidRPr="00C7593C">
        <w:rPr>
          <w:rFonts w:ascii="Times New Roman" w:eastAsia="Times New Roman" w:hAnsi="Times New Roman" w:cs="Times New Roman"/>
          <w:sz w:val="24"/>
          <w:szCs w:val="24"/>
          <w:lang w:eastAsia="pt-BR" w:bidi="pt-BR"/>
        </w:rPr>
        <w:t>também não estão em harmonia com</w:t>
      </w:r>
      <w:r w:rsidR="00E85726">
        <w:rPr>
          <w:rFonts w:ascii="Times New Roman" w:eastAsia="Times New Roman" w:hAnsi="Times New Roman" w:cs="Times New Roman"/>
          <w:sz w:val="24"/>
          <w:szCs w:val="24"/>
          <w:lang w:eastAsia="pt-BR" w:bidi="pt-BR"/>
        </w:rPr>
        <w:t xml:space="preserve"> a</w:t>
      </w:r>
      <w:r w:rsidR="00E85726" w:rsidRPr="002D7A70">
        <w:rPr>
          <w:rFonts w:ascii="Times New Roman" w:eastAsia="Times New Roman" w:hAnsi="Times New Roman" w:cs="Times New Roman"/>
          <w:sz w:val="24"/>
          <w:szCs w:val="24"/>
          <w:lang w:eastAsia="pt-BR" w:bidi="pt-BR"/>
        </w:rPr>
        <w:t xml:space="preserve"> Lei Orgânica da Magistratura e a do Ministério Público, que garantem prerrogativas invioláveis, consoante as razões de fato e de direito a seguir aduzidas.</w:t>
      </w:r>
    </w:p>
    <w:p w:rsidR="00E85726" w:rsidRPr="002D7A70" w:rsidRDefault="00E85726" w:rsidP="00E85726">
      <w:pPr>
        <w:widowControl w:val="0"/>
        <w:tabs>
          <w:tab w:val="left" w:pos="1276"/>
        </w:tabs>
        <w:autoSpaceDE w:val="0"/>
        <w:autoSpaceDN w:val="0"/>
        <w:spacing w:after="0" w:line="400" w:lineRule="exact"/>
        <w:jc w:val="both"/>
        <w:rPr>
          <w:rFonts w:ascii="Times New Roman" w:eastAsia="Times New Roman" w:hAnsi="Times New Roman" w:cs="Times New Roman"/>
          <w:sz w:val="24"/>
          <w:szCs w:val="24"/>
          <w:lang w:eastAsia="pt-BR" w:bidi="pt-BR"/>
        </w:rPr>
      </w:pPr>
    </w:p>
    <w:p w:rsidR="00521311" w:rsidRPr="002D7A70" w:rsidRDefault="00521311" w:rsidP="00521311">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A </w:t>
      </w:r>
      <w:r w:rsidRPr="002D7A70">
        <w:rPr>
          <w:rFonts w:ascii="Times New Roman" w:eastAsia="Times New Roman" w:hAnsi="Times New Roman" w:cs="Times New Roman"/>
          <w:b/>
          <w:sz w:val="24"/>
          <w:szCs w:val="24"/>
          <w:lang w:eastAsia="pt-BR" w:bidi="pt-BR"/>
        </w:rPr>
        <w:t>fumaça do bom direito</w:t>
      </w:r>
      <w:r w:rsidRPr="002D7A70">
        <w:rPr>
          <w:rFonts w:ascii="Times New Roman" w:eastAsia="Times New Roman" w:hAnsi="Times New Roman" w:cs="Times New Roman"/>
          <w:sz w:val="24"/>
          <w:szCs w:val="24"/>
          <w:lang w:eastAsia="pt-BR" w:bidi="pt-BR"/>
        </w:rPr>
        <w:t>, com efeito, está devidamente comprovada em razão da demonstração de ofensa aos dispositivos constitucionais acima elencados.</w:t>
      </w:r>
    </w:p>
    <w:p w:rsidR="00521311" w:rsidRPr="002D7A70" w:rsidRDefault="00521311" w:rsidP="00521311">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p>
    <w:p w:rsidR="00521311" w:rsidRPr="002D7A70" w:rsidRDefault="00521311" w:rsidP="00521311">
      <w:pPr>
        <w:widowControl w:val="0"/>
        <w:autoSpaceDE w:val="0"/>
        <w:autoSpaceDN w:val="0"/>
        <w:spacing w:after="0" w:line="400" w:lineRule="exact"/>
        <w:ind w:firstLine="709"/>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O </w:t>
      </w:r>
      <w:r w:rsidRPr="002D7A70">
        <w:rPr>
          <w:rFonts w:ascii="Times New Roman" w:eastAsia="Times New Roman" w:hAnsi="Times New Roman" w:cs="Times New Roman"/>
          <w:b/>
          <w:sz w:val="24"/>
          <w:szCs w:val="24"/>
          <w:lang w:eastAsia="pt-BR" w:bidi="pt-BR"/>
        </w:rPr>
        <w:t xml:space="preserve">perigo da demora </w:t>
      </w:r>
      <w:r w:rsidRPr="002D7A70">
        <w:rPr>
          <w:rFonts w:ascii="Times New Roman" w:eastAsia="Times New Roman" w:hAnsi="Times New Roman" w:cs="Times New Roman"/>
          <w:sz w:val="24"/>
          <w:szCs w:val="24"/>
          <w:lang w:eastAsia="pt-BR" w:bidi="pt-BR"/>
        </w:rPr>
        <w:t xml:space="preserve">está no fato de que </w:t>
      </w:r>
      <w:r w:rsidR="00644C34" w:rsidRPr="002D7A70">
        <w:rPr>
          <w:rFonts w:ascii="Times New Roman" w:eastAsia="Times New Roman" w:hAnsi="Times New Roman" w:cs="Times New Roman"/>
          <w:sz w:val="24"/>
          <w:szCs w:val="24"/>
          <w:lang w:eastAsia="pt-BR" w:bidi="pt-BR"/>
        </w:rPr>
        <w:t xml:space="preserve">tais normas coíbem o exercício regular das funções dos agentes públicos. </w:t>
      </w:r>
    </w:p>
    <w:p w:rsidR="00521311" w:rsidRPr="002D7A70" w:rsidRDefault="00521311" w:rsidP="00AD06E1">
      <w:pPr>
        <w:spacing w:after="0" w:line="360" w:lineRule="auto"/>
        <w:ind w:left="3257" w:right="3135"/>
        <w:jc w:val="both"/>
        <w:rPr>
          <w:rFonts w:ascii="Times New Roman" w:eastAsia="Times New Roman" w:hAnsi="Times New Roman" w:cs="Times New Roman"/>
          <w:b/>
          <w:smallCaps/>
          <w:sz w:val="26"/>
          <w:szCs w:val="26"/>
          <w:lang w:eastAsia="pt-BR"/>
        </w:rPr>
      </w:pPr>
    </w:p>
    <w:p w:rsidR="008549B0" w:rsidRPr="002D7A70" w:rsidRDefault="008549B0" w:rsidP="00AD06E1">
      <w:pPr>
        <w:spacing w:after="0" w:line="360" w:lineRule="auto"/>
        <w:ind w:left="3257" w:right="3135"/>
        <w:jc w:val="both"/>
        <w:rPr>
          <w:rFonts w:ascii="Times New Roman" w:eastAsia="Times New Roman" w:hAnsi="Times New Roman" w:cs="Times New Roman"/>
          <w:b/>
          <w:smallCaps/>
          <w:sz w:val="26"/>
          <w:szCs w:val="26"/>
          <w:lang w:eastAsia="pt-BR"/>
        </w:rPr>
      </w:pPr>
      <w:r w:rsidRPr="002D7A70">
        <w:rPr>
          <w:rFonts w:ascii="Times New Roman" w:eastAsia="Times New Roman" w:hAnsi="Times New Roman" w:cs="Times New Roman"/>
          <w:b/>
          <w:smallCaps/>
          <w:sz w:val="26"/>
          <w:szCs w:val="26"/>
          <w:lang w:eastAsia="pt-BR"/>
        </w:rPr>
        <w:t>dos pedidos.</w:t>
      </w:r>
    </w:p>
    <w:p w:rsidR="00644C34" w:rsidRPr="002D7A70" w:rsidRDefault="00644C34" w:rsidP="00644C34">
      <w:pPr>
        <w:widowControl w:val="0"/>
        <w:autoSpaceDE w:val="0"/>
        <w:autoSpaceDN w:val="0"/>
        <w:spacing w:after="0" w:line="400" w:lineRule="exact"/>
        <w:ind w:firstLine="720"/>
        <w:jc w:val="both"/>
        <w:rPr>
          <w:rFonts w:ascii="Times New Roman" w:eastAsia="Times New Roman" w:hAnsi="Times New Roman" w:cs="Times New Roman"/>
          <w:sz w:val="24"/>
          <w:szCs w:val="24"/>
          <w:lang w:eastAsia="pt-BR" w:bidi="pt-BR"/>
        </w:rPr>
      </w:pPr>
    </w:p>
    <w:p w:rsidR="00644C34" w:rsidRPr="002D7A70" w:rsidRDefault="00644C34" w:rsidP="00644C34">
      <w:pPr>
        <w:widowControl w:val="0"/>
        <w:autoSpaceDE w:val="0"/>
        <w:autoSpaceDN w:val="0"/>
        <w:spacing w:after="0" w:line="400" w:lineRule="exact"/>
        <w:ind w:firstLine="720"/>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Assim, diante de todo o exposto, requer:</w:t>
      </w:r>
    </w:p>
    <w:p w:rsidR="00644C34" w:rsidRPr="002D7A70" w:rsidRDefault="00644C34" w:rsidP="00644C34">
      <w:pPr>
        <w:widowControl w:val="0"/>
        <w:autoSpaceDE w:val="0"/>
        <w:autoSpaceDN w:val="0"/>
        <w:spacing w:after="0" w:line="400" w:lineRule="exact"/>
        <w:ind w:firstLine="720"/>
        <w:jc w:val="both"/>
        <w:rPr>
          <w:rFonts w:ascii="Times New Roman" w:eastAsia="Times New Roman" w:hAnsi="Times New Roman" w:cs="Times New Roman"/>
          <w:sz w:val="24"/>
          <w:szCs w:val="24"/>
          <w:lang w:eastAsia="pt-BR" w:bidi="pt-BR"/>
        </w:rPr>
      </w:pPr>
    </w:p>
    <w:p w:rsidR="00644C34" w:rsidRPr="002D7A70" w:rsidRDefault="00644C34" w:rsidP="00644C34">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o conhecimento da presente ADI, porquanto preenchidos seus pressupostos de admissibilidade; </w:t>
      </w:r>
    </w:p>
    <w:p w:rsidR="00644C34" w:rsidRPr="002D7A70" w:rsidRDefault="00644C34" w:rsidP="003E0253">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na forma dos </w:t>
      </w:r>
      <w:proofErr w:type="spellStart"/>
      <w:r w:rsidRPr="002D7A70">
        <w:rPr>
          <w:rFonts w:ascii="Times New Roman" w:eastAsia="Times New Roman" w:hAnsi="Times New Roman" w:cs="Times New Roman"/>
          <w:sz w:val="24"/>
          <w:szCs w:val="24"/>
          <w:lang w:eastAsia="pt-BR" w:bidi="pt-BR"/>
        </w:rPr>
        <w:t>arts</w:t>
      </w:r>
      <w:proofErr w:type="spellEnd"/>
      <w:r w:rsidRPr="002D7A70">
        <w:rPr>
          <w:rFonts w:ascii="Times New Roman" w:eastAsia="Times New Roman" w:hAnsi="Times New Roman" w:cs="Times New Roman"/>
          <w:sz w:val="24"/>
          <w:szCs w:val="24"/>
          <w:lang w:eastAsia="pt-BR" w:bidi="pt-BR"/>
        </w:rPr>
        <w:t xml:space="preserve">. 10 e 11 da Lei nº 9.868/1999, o deferimento de medida cautelar, visando a declaração de inconstitucionalidade dos </w:t>
      </w:r>
      <w:r w:rsidR="006E4914">
        <w:rPr>
          <w:rFonts w:ascii="Times New Roman" w:eastAsia="Times New Roman" w:hAnsi="Times New Roman" w:cs="Times New Roman"/>
          <w:sz w:val="24"/>
          <w:szCs w:val="24"/>
          <w:lang w:eastAsia="pt-BR" w:bidi="pt-BR"/>
        </w:rPr>
        <w:t>artigos 9</w:t>
      </w:r>
      <w:r w:rsidR="002D1815">
        <w:rPr>
          <w:rFonts w:ascii="Times New Roman" w:eastAsia="Times New Roman" w:hAnsi="Times New Roman" w:cs="Times New Roman"/>
          <w:sz w:val="24"/>
          <w:szCs w:val="24"/>
          <w:lang w:eastAsia="pt-BR" w:bidi="pt-BR"/>
        </w:rPr>
        <w:t>º</w:t>
      </w:r>
      <w:r w:rsidR="006E4914">
        <w:rPr>
          <w:rFonts w:ascii="Times New Roman" w:eastAsia="Times New Roman" w:hAnsi="Times New Roman" w:cs="Times New Roman"/>
          <w:sz w:val="24"/>
          <w:szCs w:val="24"/>
          <w:lang w:eastAsia="pt-BR" w:bidi="pt-BR"/>
        </w:rPr>
        <w:t>, 11, 19,</w:t>
      </w:r>
      <w:r w:rsidR="003E0253" w:rsidRPr="003E0253">
        <w:rPr>
          <w:rFonts w:ascii="Times New Roman" w:eastAsia="Times New Roman" w:hAnsi="Times New Roman" w:cs="Times New Roman"/>
          <w:sz w:val="24"/>
          <w:szCs w:val="24"/>
          <w:lang w:eastAsia="pt-BR" w:bidi="pt-BR"/>
        </w:rPr>
        <w:t xml:space="preserve"> 25, 27, 30 e 34 da Lei nº 13.869</w:t>
      </w:r>
      <w:r w:rsidR="003E0253">
        <w:rPr>
          <w:rFonts w:ascii="Times New Roman" w:eastAsia="Times New Roman" w:hAnsi="Times New Roman" w:cs="Times New Roman"/>
          <w:sz w:val="24"/>
          <w:szCs w:val="24"/>
          <w:lang w:eastAsia="pt-BR" w:bidi="pt-BR"/>
        </w:rPr>
        <w:t>/2019</w:t>
      </w:r>
      <w:r w:rsidRPr="002D7A70">
        <w:rPr>
          <w:rFonts w:ascii="Times New Roman" w:eastAsia="Times New Roman" w:hAnsi="Times New Roman" w:cs="Times New Roman"/>
          <w:sz w:val="24"/>
          <w:szCs w:val="24"/>
          <w:lang w:eastAsia="pt-BR" w:bidi="pt-BR"/>
        </w:rPr>
        <w:t xml:space="preserve">, </w:t>
      </w:r>
      <w:r w:rsidR="00E85726">
        <w:rPr>
          <w:rFonts w:ascii="Times New Roman" w:eastAsia="Times New Roman" w:hAnsi="Times New Roman" w:cs="Times New Roman"/>
          <w:sz w:val="24"/>
          <w:szCs w:val="24"/>
          <w:lang w:eastAsia="pt-BR" w:bidi="pt-BR"/>
        </w:rPr>
        <w:t xml:space="preserve">sob pena de violação </w:t>
      </w:r>
      <w:r w:rsidRPr="002D7A70">
        <w:rPr>
          <w:rFonts w:ascii="Times New Roman" w:eastAsia="Times New Roman" w:hAnsi="Times New Roman" w:cs="Times New Roman"/>
          <w:sz w:val="24"/>
          <w:szCs w:val="24"/>
          <w:lang w:eastAsia="pt-BR" w:bidi="pt-BR"/>
        </w:rPr>
        <w:t>ao regime democrático (art. 1º, V, da CR/88), aos princípios da harmonia e interdependência dos Poderes (art. 2º, da CR/88),</w:t>
      </w:r>
      <w:r w:rsidR="00E85726">
        <w:rPr>
          <w:rFonts w:ascii="Times New Roman" w:eastAsia="Times New Roman" w:hAnsi="Times New Roman" w:cs="Times New Roman"/>
          <w:sz w:val="24"/>
          <w:szCs w:val="24"/>
          <w:lang w:eastAsia="pt-BR" w:bidi="pt-BR"/>
        </w:rPr>
        <w:t xml:space="preserve"> bem como por não estarem em harmonia</w:t>
      </w:r>
      <w:r w:rsidRPr="002D7A70">
        <w:rPr>
          <w:rFonts w:ascii="Times New Roman" w:eastAsia="Times New Roman" w:hAnsi="Times New Roman" w:cs="Times New Roman"/>
          <w:sz w:val="24"/>
          <w:szCs w:val="24"/>
          <w:lang w:eastAsia="pt-BR" w:bidi="pt-BR"/>
        </w:rPr>
        <w:t xml:space="preserve"> à Lei Orgânica da Magistratura e a do Ministério Público, que garantem prerrogativas invioláveis;</w:t>
      </w:r>
    </w:p>
    <w:p w:rsidR="00644C34" w:rsidRPr="002D7A70" w:rsidRDefault="00644C34" w:rsidP="00644C34">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caso não deferido o pedido (b), o que se admite apenas para argumentar, que se imprima, então, à presente ADI o rito sumário do art. 12 da Lei nº 9.868/1999, em razão da relevância da matéria e de seu especial significado para a ordem jurídica e política do país; </w:t>
      </w:r>
    </w:p>
    <w:p w:rsidR="00644C34" w:rsidRPr="002D7A70" w:rsidRDefault="00644C34" w:rsidP="00644C34">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sejam solicitadas informações à Presidência da República, à Presidência do Senado Federal, à Presidência da Câmara dos Deputados, órgãos dos quais emanaram os dispositivos normativos ora guerreados (art. 6º da Lei nº </w:t>
      </w:r>
      <w:r w:rsidRPr="002D7A70">
        <w:rPr>
          <w:rFonts w:ascii="Times New Roman" w:eastAsia="Times New Roman" w:hAnsi="Times New Roman" w:cs="Times New Roman"/>
          <w:sz w:val="24"/>
          <w:szCs w:val="24"/>
          <w:lang w:eastAsia="pt-BR" w:bidi="pt-BR"/>
        </w:rPr>
        <w:lastRenderedPageBreak/>
        <w:t xml:space="preserve">9.868/1999); </w:t>
      </w:r>
    </w:p>
    <w:p w:rsidR="00644C34" w:rsidRPr="002D7A70" w:rsidRDefault="00644C34" w:rsidP="00644C34">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decorrido o prazo das informações, seja determinada a oitiva sucessiva do Exmo. Advogado-Geral da União e do Exmo. Procurador-Geral da República (art. 8º da Lei nº 9.868/1999); </w:t>
      </w:r>
    </w:p>
    <w:p w:rsidR="00644C34" w:rsidRPr="002D7A70" w:rsidRDefault="00644C34" w:rsidP="003E0253">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após o devido processo legal, no mérito, que seja julgado integralmente procedente o pedido inicial da ação para declarar a inconstitucionalidade dos </w:t>
      </w:r>
      <w:r w:rsidR="006E4914">
        <w:rPr>
          <w:rFonts w:ascii="Times New Roman" w:eastAsia="Times New Roman" w:hAnsi="Times New Roman" w:cs="Times New Roman"/>
          <w:sz w:val="24"/>
          <w:szCs w:val="24"/>
          <w:lang w:eastAsia="pt-BR" w:bidi="pt-BR"/>
        </w:rPr>
        <w:t>artigos 9</w:t>
      </w:r>
      <w:r w:rsidR="002D1815">
        <w:rPr>
          <w:rFonts w:ascii="Times New Roman" w:eastAsia="Times New Roman" w:hAnsi="Times New Roman" w:cs="Times New Roman"/>
          <w:sz w:val="24"/>
          <w:szCs w:val="24"/>
          <w:lang w:eastAsia="pt-BR" w:bidi="pt-BR"/>
        </w:rPr>
        <w:t>º</w:t>
      </w:r>
      <w:r w:rsidR="006E4914">
        <w:rPr>
          <w:rFonts w:ascii="Times New Roman" w:eastAsia="Times New Roman" w:hAnsi="Times New Roman" w:cs="Times New Roman"/>
          <w:sz w:val="24"/>
          <w:szCs w:val="24"/>
          <w:lang w:eastAsia="pt-BR" w:bidi="pt-BR"/>
        </w:rPr>
        <w:t>, 11, 19,</w:t>
      </w:r>
      <w:r w:rsidR="003E0253" w:rsidRPr="003E0253">
        <w:rPr>
          <w:rFonts w:ascii="Times New Roman" w:eastAsia="Times New Roman" w:hAnsi="Times New Roman" w:cs="Times New Roman"/>
          <w:sz w:val="24"/>
          <w:szCs w:val="24"/>
          <w:lang w:eastAsia="pt-BR" w:bidi="pt-BR"/>
        </w:rPr>
        <w:t xml:space="preserve"> 25, 27, 30 e 34 da Lei nº 13.869</w:t>
      </w:r>
      <w:r w:rsidR="003E0253">
        <w:rPr>
          <w:rFonts w:ascii="Times New Roman" w:eastAsia="Times New Roman" w:hAnsi="Times New Roman" w:cs="Times New Roman"/>
          <w:sz w:val="24"/>
          <w:szCs w:val="24"/>
          <w:lang w:eastAsia="pt-BR" w:bidi="pt-BR"/>
        </w:rPr>
        <w:t>/2019</w:t>
      </w:r>
      <w:r w:rsidRPr="002D7A70">
        <w:rPr>
          <w:rFonts w:ascii="Times New Roman" w:eastAsia="Times New Roman" w:hAnsi="Times New Roman" w:cs="Times New Roman"/>
          <w:sz w:val="24"/>
          <w:szCs w:val="24"/>
          <w:lang w:eastAsia="pt-BR" w:bidi="pt-BR"/>
        </w:rPr>
        <w:t xml:space="preserve">, </w:t>
      </w:r>
      <w:r w:rsidR="00E85726">
        <w:rPr>
          <w:rFonts w:ascii="Times New Roman" w:eastAsia="Times New Roman" w:hAnsi="Times New Roman" w:cs="Times New Roman"/>
          <w:sz w:val="24"/>
          <w:szCs w:val="24"/>
          <w:lang w:eastAsia="pt-BR" w:bidi="pt-BR"/>
        </w:rPr>
        <w:t>sob pena de violação</w:t>
      </w:r>
      <w:r w:rsidRPr="002D7A70">
        <w:rPr>
          <w:rFonts w:ascii="Times New Roman" w:eastAsia="Times New Roman" w:hAnsi="Times New Roman" w:cs="Times New Roman"/>
          <w:sz w:val="24"/>
          <w:szCs w:val="24"/>
          <w:lang w:eastAsia="pt-BR" w:bidi="pt-BR"/>
        </w:rPr>
        <w:t xml:space="preserve"> ao regime democrático (art. 1º, V, da CR/88), aos princípios da harmonia e interdependência dos Poderes (art. 2º, da CR/88),</w:t>
      </w:r>
      <w:r w:rsidR="00E85726">
        <w:rPr>
          <w:rFonts w:ascii="Times New Roman" w:eastAsia="Times New Roman" w:hAnsi="Times New Roman" w:cs="Times New Roman"/>
          <w:sz w:val="24"/>
          <w:szCs w:val="24"/>
          <w:lang w:eastAsia="pt-BR" w:bidi="pt-BR"/>
        </w:rPr>
        <w:t xml:space="preserve"> bem como por não estarem em harmonia com a</w:t>
      </w:r>
      <w:r w:rsidRPr="002D7A70">
        <w:rPr>
          <w:rFonts w:ascii="Times New Roman" w:eastAsia="Times New Roman" w:hAnsi="Times New Roman" w:cs="Times New Roman"/>
          <w:sz w:val="24"/>
          <w:szCs w:val="24"/>
          <w:lang w:eastAsia="pt-BR" w:bidi="pt-BR"/>
        </w:rPr>
        <w:t xml:space="preserve"> Lei Orgânica da Magistratura e a do Ministério Público, que garantem prerrogativas invioláveis, consoante as razões de fato e de direito a seguir aduzidas.</w:t>
      </w:r>
    </w:p>
    <w:p w:rsidR="00644C34" w:rsidRPr="002D7A70" w:rsidRDefault="00644C34" w:rsidP="00644C34">
      <w:pPr>
        <w:widowControl w:val="0"/>
        <w:numPr>
          <w:ilvl w:val="0"/>
          <w:numId w:val="1"/>
        </w:numPr>
        <w:autoSpaceDE w:val="0"/>
        <w:autoSpaceDN w:val="0"/>
        <w:spacing w:after="0" w:line="400" w:lineRule="exact"/>
        <w:jc w:val="both"/>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 xml:space="preserve">por fim, requer que todas as publicações </w:t>
      </w:r>
      <w:r w:rsidR="00742978" w:rsidRPr="002D7A70">
        <w:rPr>
          <w:rFonts w:ascii="Times New Roman" w:eastAsia="Times New Roman" w:hAnsi="Times New Roman" w:cs="Times New Roman"/>
          <w:b/>
          <w:sz w:val="24"/>
          <w:szCs w:val="24"/>
          <w:u w:val="thick"/>
          <w:lang w:eastAsia="pt-BR" w:bidi="pt-BR"/>
        </w:rPr>
        <w:t>sejam efetuadas</w:t>
      </w:r>
      <w:r w:rsidRPr="002D7A70">
        <w:rPr>
          <w:rFonts w:ascii="Times New Roman" w:eastAsia="Times New Roman" w:hAnsi="Times New Roman" w:cs="Times New Roman"/>
          <w:b/>
          <w:sz w:val="24"/>
          <w:szCs w:val="24"/>
          <w:u w:val="thick"/>
          <w:lang w:eastAsia="pt-BR" w:bidi="pt-BR"/>
        </w:rPr>
        <w:t xml:space="preserve"> em nome do</w:t>
      </w:r>
      <w:r w:rsidRPr="002D7A70">
        <w:rPr>
          <w:rFonts w:ascii="Times New Roman" w:eastAsia="Times New Roman" w:hAnsi="Times New Roman" w:cs="Times New Roman"/>
          <w:b/>
          <w:sz w:val="24"/>
          <w:szCs w:val="24"/>
          <w:lang w:eastAsia="pt-BR" w:bidi="pt-BR"/>
        </w:rPr>
        <w:t xml:space="preserve"> </w:t>
      </w:r>
      <w:r w:rsidRPr="002D7A70">
        <w:rPr>
          <w:rFonts w:ascii="Times New Roman" w:eastAsia="Times New Roman" w:hAnsi="Times New Roman" w:cs="Times New Roman"/>
          <w:b/>
          <w:sz w:val="24"/>
          <w:szCs w:val="24"/>
          <w:u w:val="thick"/>
          <w:lang w:eastAsia="pt-BR" w:bidi="pt-BR"/>
        </w:rPr>
        <w:t>advogado Joelson Dias, OAB/DF nº 10.441</w:t>
      </w:r>
      <w:r w:rsidRPr="002D7A70">
        <w:rPr>
          <w:rFonts w:ascii="Times New Roman" w:eastAsia="Times New Roman" w:hAnsi="Times New Roman" w:cs="Times New Roman"/>
          <w:sz w:val="24"/>
          <w:szCs w:val="24"/>
          <w:lang w:eastAsia="pt-BR" w:bidi="pt-BR"/>
        </w:rPr>
        <w:t>.</w:t>
      </w:r>
    </w:p>
    <w:p w:rsidR="00644C34" w:rsidRPr="002D7A70" w:rsidRDefault="00644C34" w:rsidP="00644C34">
      <w:pPr>
        <w:widowControl w:val="0"/>
        <w:autoSpaceDE w:val="0"/>
        <w:autoSpaceDN w:val="0"/>
        <w:spacing w:after="0" w:line="400" w:lineRule="exact"/>
        <w:jc w:val="both"/>
        <w:rPr>
          <w:rFonts w:ascii="Times New Roman" w:eastAsia="Times New Roman" w:hAnsi="Times New Roman" w:cs="Times New Roman"/>
          <w:sz w:val="24"/>
          <w:szCs w:val="24"/>
          <w:lang w:eastAsia="pt-BR" w:bidi="pt-BR"/>
        </w:rPr>
      </w:pPr>
    </w:p>
    <w:p w:rsidR="00644C34" w:rsidRPr="002D7A70" w:rsidRDefault="00644C34" w:rsidP="00644C34">
      <w:pPr>
        <w:widowControl w:val="0"/>
        <w:autoSpaceDE w:val="0"/>
        <w:autoSpaceDN w:val="0"/>
        <w:spacing w:after="0" w:line="400" w:lineRule="exact"/>
        <w:jc w:val="center"/>
        <w:rPr>
          <w:rFonts w:ascii="Times New Roman" w:eastAsia="Times New Roman" w:hAnsi="Times New Roman" w:cs="Times New Roman"/>
          <w:sz w:val="24"/>
          <w:szCs w:val="24"/>
          <w:lang w:eastAsia="pt-BR" w:bidi="pt-BR"/>
        </w:rPr>
      </w:pPr>
      <w:r w:rsidRPr="002D7A70">
        <w:rPr>
          <w:rFonts w:ascii="Times New Roman" w:eastAsia="Times New Roman" w:hAnsi="Times New Roman" w:cs="Times New Roman"/>
          <w:sz w:val="24"/>
          <w:szCs w:val="24"/>
          <w:lang w:eastAsia="pt-BR" w:bidi="pt-BR"/>
        </w:rPr>
        <w:t>Dá à causa o valor de R$ 1.000,00 (um mil reais).</w:t>
      </w:r>
    </w:p>
    <w:p w:rsidR="008549B0" w:rsidRPr="002D7A70" w:rsidRDefault="008549B0" w:rsidP="00AD06E1">
      <w:pPr>
        <w:spacing w:after="0" w:line="240" w:lineRule="auto"/>
        <w:jc w:val="both"/>
        <w:rPr>
          <w:rFonts w:ascii="Times New Roman" w:eastAsia="Times New Roman" w:hAnsi="Times New Roman" w:cs="Times New Roman"/>
          <w:sz w:val="26"/>
          <w:szCs w:val="26"/>
          <w:highlight w:val="yellow"/>
          <w:lang w:eastAsia="pt-BR"/>
        </w:rPr>
      </w:pPr>
    </w:p>
    <w:p w:rsidR="008549B0" w:rsidRPr="002D7A70" w:rsidRDefault="008549B0" w:rsidP="00AD06E1">
      <w:pPr>
        <w:spacing w:after="0" w:line="240" w:lineRule="auto"/>
        <w:jc w:val="both"/>
        <w:rPr>
          <w:rFonts w:ascii="Times New Roman" w:eastAsia="Times New Roman" w:hAnsi="Times New Roman" w:cs="Times New Roman"/>
          <w:sz w:val="26"/>
          <w:szCs w:val="26"/>
          <w:lang w:eastAsia="pt-BR"/>
        </w:rPr>
      </w:pP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P. E. Deferimento.</w:t>
      </w: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 xml:space="preserve">Brasília-DF, </w:t>
      </w:r>
      <w:r w:rsidR="002C5B5D">
        <w:rPr>
          <w:rFonts w:ascii="Times New Roman" w:eastAsia="Times New Roman" w:hAnsi="Times New Roman" w:cs="Times New Roman"/>
          <w:sz w:val="24"/>
          <w:szCs w:val="24"/>
          <w:lang w:eastAsia="pt-BR"/>
        </w:rPr>
        <w:t>16 de dezembro</w:t>
      </w:r>
      <w:r w:rsidR="00742978" w:rsidRPr="002D7A70">
        <w:rPr>
          <w:rFonts w:ascii="Times New Roman" w:eastAsia="Times New Roman" w:hAnsi="Times New Roman" w:cs="Times New Roman"/>
          <w:sz w:val="24"/>
          <w:szCs w:val="24"/>
          <w:lang w:eastAsia="pt-BR"/>
        </w:rPr>
        <w:t xml:space="preserve"> de 2019.</w:t>
      </w: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Joelson Dias</w:t>
      </w: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OAB-DF 10.441</w:t>
      </w: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p>
    <w:p w:rsidR="008549B0" w:rsidRPr="002D7A70" w:rsidRDefault="008549B0" w:rsidP="00261B4B">
      <w:pPr>
        <w:spacing w:after="0" w:line="400" w:lineRule="exact"/>
        <w:jc w:val="center"/>
        <w:rPr>
          <w:rFonts w:ascii="Times New Roman" w:eastAsia="Times New Roman" w:hAnsi="Times New Roman" w:cs="Times New Roman"/>
          <w:sz w:val="24"/>
          <w:szCs w:val="24"/>
          <w:lang w:eastAsia="pt-BR"/>
        </w:rPr>
      </w:pPr>
      <w:proofErr w:type="spellStart"/>
      <w:r w:rsidRPr="002D7A70">
        <w:rPr>
          <w:rFonts w:ascii="Times New Roman" w:eastAsia="Times New Roman" w:hAnsi="Times New Roman" w:cs="Times New Roman"/>
          <w:sz w:val="24"/>
          <w:szCs w:val="24"/>
          <w:lang w:eastAsia="pt-BR"/>
        </w:rPr>
        <w:t>Marcelli</w:t>
      </w:r>
      <w:proofErr w:type="spellEnd"/>
      <w:r w:rsidRPr="002D7A70">
        <w:rPr>
          <w:rFonts w:ascii="Times New Roman" w:eastAsia="Times New Roman" w:hAnsi="Times New Roman" w:cs="Times New Roman"/>
          <w:sz w:val="24"/>
          <w:szCs w:val="24"/>
          <w:lang w:eastAsia="pt-BR"/>
        </w:rPr>
        <w:t xml:space="preserve"> Pereira da Fonseca</w:t>
      </w:r>
    </w:p>
    <w:p w:rsidR="008549B0" w:rsidRPr="002D7A70" w:rsidRDefault="008549B0" w:rsidP="00261B4B">
      <w:pPr>
        <w:spacing w:after="0" w:line="400" w:lineRule="exact"/>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OAB-DF 33.843</w:t>
      </w:r>
    </w:p>
    <w:p w:rsidR="008549B0" w:rsidRPr="002D7A70" w:rsidRDefault="008549B0" w:rsidP="00261B4B">
      <w:pPr>
        <w:spacing w:after="0" w:line="400" w:lineRule="exact"/>
        <w:jc w:val="center"/>
        <w:rPr>
          <w:rFonts w:ascii="Times New Roman" w:eastAsia="Times New Roman" w:hAnsi="Times New Roman" w:cs="Times New Roman"/>
          <w:sz w:val="28"/>
          <w:szCs w:val="24"/>
          <w:lang w:eastAsia="pt-BR"/>
        </w:rPr>
      </w:pPr>
    </w:p>
    <w:p w:rsidR="008549B0" w:rsidRPr="002D7A70" w:rsidRDefault="008549B0" w:rsidP="00261B4B">
      <w:pPr>
        <w:spacing w:after="0" w:line="240" w:lineRule="auto"/>
        <w:jc w:val="center"/>
        <w:rPr>
          <w:rFonts w:ascii="Times New Roman" w:eastAsia="Times New Roman" w:hAnsi="Times New Roman" w:cs="Times New Roman"/>
          <w:sz w:val="24"/>
          <w:szCs w:val="24"/>
          <w:lang w:eastAsia="pt-BR"/>
        </w:rPr>
      </w:pPr>
      <w:r w:rsidRPr="002D7A70">
        <w:rPr>
          <w:rFonts w:ascii="Times New Roman" w:eastAsia="Times New Roman" w:hAnsi="Times New Roman" w:cs="Times New Roman"/>
          <w:sz w:val="24"/>
          <w:szCs w:val="24"/>
          <w:lang w:eastAsia="pt-BR"/>
        </w:rPr>
        <w:t xml:space="preserve">Carla Albuquerque </w:t>
      </w:r>
      <w:proofErr w:type="spellStart"/>
      <w:r w:rsidRPr="002D7A70">
        <w:rPr>
          <w:rFonts w:ascii="Times New Roman" w:eastAsia="Times New Roman" w:hAnsi="Times New Roman" w:cs="Times New Roman"/>
          <w:sz w:val="24"/>
          <w:szCs w:val="24"/>
          <w:lang w:eastAsia="pt-BR"/>
        </w:rPr>
        <w:t>Zorzenon</w:t>
      </w:r>
      <w:proofErr w:type="spellEnd"/>
    </w:p>
    <w:p w:rsidR="008549B0" w:rsidRPr="002D7A70" w:rsidRDefault="008549B0" w:rsidP="00261B4B">
      <w:pPr>
        <w:spacing w:after="0" w:line="240" w:lineRule="auto"/>
        <w:jc w:val="center"/>
        <w:rPr>
          <w:rFonts w:ascii="Times New Roman" w:eastAsia="Times New Roman" w:hAnsi="Times New Roman" w:cs="Times New Roman"/>
          <w:sz w:val="28"/>
          <w:szCs w:val="24"/>
          <w:lang w:eastAsia="pt-BR"/>
        </w:rPr>
      </w:pPr>
      <w:r w:rsidRPr="002D7A70">
        <w:rPr>
          <w:rFonts w:ascii="Times New Roman" w:eastAsia="Times New Roman" w:hAnsi="Times New Roman" w:cs="Times New Roman"/>
          <w:sz w:val="24"/>
          <w:szCs w:val="24"/>
          <w:lang w:eastAsia="pt-BR"/>
        </w:rPr>
        <w:t>OAB/DF 50.044</w:t>
      </w:r>
    </w:p>
    <w:p w:rsidR="008549B0" w:rsidRPr="002D7A70" w:rsidRDefault="008549B0" w:rsidP="00AD06E1">
      <w:pPr>
        <w:spacing w:after="0" w:line="240" w:lineRule="auto"/>
        <w:jc w:val="both"/>
        <w:rPr>
          <w:rFonts w:ascii="Times New Roman" w:eastAsia="Times New Roman" w:hAnsi="Times New Roman" w:cs="Times New Roman"/>
          <w:sz w:val="24"/>
          <w:szCs w:val="24"/>
          <w:lang w:eastAsia="pt-BR"/>
        </w:rPr>
      </w:pPr>
    </w:p>
    <w:p w:rsidR="00824DB0" w:rsidRPr="002D7A70" w:rsidRDefault="00824DB0" w:rsidP="00AD06E1">
      <w:pPr>
        <w:jc w:val="both"/>
        <w:rPr>
          <w:rFonts w:ascii="Times New Roman" w:hAnsi="Times New Roman" w:cs="Times New Roman"/>
        </w:rPr>
      </w:pPr>
    </w:p>
    <w:sectPr w:rsidR="00824DB0" w:rsidRPr="002D7A70" w:rsidSect="00B21767">
      <w:headerReference w:type="default" r:id="rId8"/>
      <w:footerReference w:type="default" r:id="rId9"/>
      <w:pgSz w:w="11907" w:h="16840" w:code="9"/>
      <w:pgMar w:top="1379" w:right="1134" w:bottom="1134" w:left="1916"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AA" w:rsidRDefault="007048AA" w:rsidP="008549B0">
      <w:pPr>
        <w:spacing w:after="0" w:line="240" w:lineRule="auto"/>
      </w:pPr>
      <w:r>
        <w:separator/>
      </w:r>
    </w:p>
  </w:endnote>
  <w:endnote w:type="continuationSeparator" w:id="0">
    <w:p w:rsidR="007048AA" w:rsidRDefault="007048AA" w:rsidP="0085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67" w:rsidRDefault="00B21767" w:rsidP="00B21767">
    <w:pPr>
      <w:pStyle w:val="Rodap"/>
      <w:jc w:val="center"/>
      <w:rPr>
        <w:i/>
        <w:sz w:val="15"/>
      </w:rPr>
    </w:pPr>
    <w:r w:rsidRPr="00FD05F2">
      <w:rPr>
        <w:i/>
        <w:sz w:val="15"/>
      </w:rPr>
      <w:t>SHIS QL</w:t>
    </w:r>
    <w:r>
      <w:rPr>
        <w:i/>
        <w:sz w:val="15"/>
      </w:rPr>
      <w:t xml:space="preserve"> </w:t>
    </w:r>
    <w:r w:rsidRPr="00FD05F2">
      <w:rPr>
        <w:i/>
        <w:sz w:val="15"/>
      </w:rPr>
      <w:t>4 Conjunto 2 Casa 15,</w:t>
    </w:r>
    <w:r>
      <w:rPr>
        <w:i/>
        <w:sz w:val="15"/>
      </w:rPr>
      <w:t xml:space="preserve"> CEP:</w:t>
    </w:r>
    <w:r w:rsidRPr="00FD05F2">
      <w:rPr>
        <w:i/>
        <w:sz w:val="15"/>
      </w:rPr>
      <w:t xml:space="preserve"> 71610-225</w:t>
    </w:r>
    <w:r>
      <w:rPr>
        <w:i/>
        <w:sz w:val="15"/>
      </w:rPr>
      <w:t>,</w:t>
    </w:r>
    <w:r w:rsidRPr="00FD05F2">
      <w:rPr>
        <w:i/>
        <w:sz w:val="15"/>
      </w:rPr>
      <w:t xml:space="preserve"> Brasília</w:t>
    </w:r>
    <w:r>
      <w:rPr>
        <w:i/>
        <w:sz w:val="15"/>
      </w:rPr>
      <w:t xml:space="preserve"> – DF.</w:t>
    </w:r>
  </w:p>
  <w:p w:rsidR="00B21767" w:rsidRDefault="00B21767" w:rsidP="00B21767">
    <w:pPr>
      <w:pStyle w:val="Rodap"/>
      <w:jc w:val="center"/>
      <w:rPr>
        <w:i/>
        <w:sz w:val="15"/>
      </w:rPr>
    </w:pPr>
    <w:r>
      <w:rPr>
        <w:i/>
        <w:sz w:val="15"/>
      </w:rPr>
      <w:t xml:space="preserve"> (61) 3321-0913 - Fax: 3322-2969 – www</w:t>
    </w:r>
    <w:r w:rsidRPr="00FB214B">
      <w:rPr>
        <w:i/>
        <w:sz w:val="15"/>
      </w:rPr>
      <w:t>.barbosaedias.com.br</w:t>
    </w:r>
    <w:r>
      <w:rPr>
        <w:i/>
        <w:sz w:val="15"/>
      </w:rPr>
      <w:t xml:space="preserve"> - Correio Eletrônico: barbosaedias@barbosaedias.com.br</w:t>
    </w:r>
  </w:p>
  <w:p w:rsidR="00B21767" w:rsidRDefault="00B21767" w:rsidP="00B21767">
    <w:pPr>
      <w:pStyle w:val="Rodap"/>
      <w:jc w:val="center"/>
      <w:rPr>
        <w:rStyle w:val="Nmerodepgina"/>
      </w:rPr>
    </w:pPr>
    <w:r>
      <w:t xml:space="preserve">- </w:t>
    </w:r>
    <w:r>
      <w:rPr>
        <w:rStyle w:val="Nmerodepgina"/>
      </w:rPr>
      <w:fldChar w:fldCharType="begin"/>
    </w:r>
    <w:r>
      <w:rPr>
        <w:rStyle w:val="Nmerodepgina"/>
      </w:rPr>
      <w:instrText xml:space="preserve"> PAGE </w:instrText>
    </w:r>
    <w:r>
      <w:rPr>
        <w:rStyle w:val="Nmerodepgina"/>
      </w:rPr>
      <w:fldChar w:fldCharType="separate"/>
    </w:r>
    <w:r w:rsidR="00936684">
      <w:rPr>
        <w:rStyle w:val="Nmerodepgina"/>
        <w:noProof/>
      </w:rPr>
      <w:t>3</w:t>
    </w:r>
    <w:r>
      <w:rPr>
        <w:rStyle w:val="Nmerodepgina"/>
      </w:rPr>
      <w:fldChar w:fldCharType="end"/>
    </w:r>
    <w:r>
      <w:rPr>
        <w:rStyle w:val="Nmerodepgin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AA" w:rsidRDefault="007048AA" w:rsidP="008549B0">
      <w:pPr>
        <w:spacing w:after="0" w:line="240" w:lineRule="auto"/>
      </w:pPr>
      <w:r>
        <w:separator/>
      </w:r>
    </w:p>
  </w:footnote>
  <w:footnote w:type="continuationSeparator" w:id="0">
    <w:p w:rsidR="007048AA" w:rsidRDefault="007048AA" w:rsidP="008549B0">
      <w:pPr>
        <w:spacing w:after="0" w:line="240" w:lineRule="auto"/>
      </w:pPr>
      <w:r>
        <w:continuationSeparator/>
      </w:r>
    </w:p>
  </w:footnote>
  <w:footnote w:id="1">
    <w:p w:rsidR="00B21767" w:rsidRPr="00255677" w:rsidRDefault="00B21767" w:rsidP="008549B0">
      <w:pPr>
        <w:pStyle w:val="Textodenotaderodap"/>
      </w:pPr>
      <w:r w:rsidRPr="00255677">
        <w:rPr>
          <w:rStyle w:val="Refdenotaderodap"/>
        </w:rPr>
        <w:footnoteRef/>
      </w:r>
      <w:r w:rsidRPr="00255677">
        <w:t xml:space="preserve"> Art. 102. Compete ao Supremo Tribunal Federal, precipuamente, a guarda da Constituição, cabendo-lhe I - processar e julgar, originariamente: a) a ação direta de inconstitucionalidade de lei ou ato normativo federal ou estadual e a ação declaratória de constitucionalidade de lei ou ato normativo federal; (...) p) o pedido de medida cautelar das ações diretas de inconstitucionalidade; (...).</w:t>
      </w:r>
    </w:p>
  </w:footnote>
  <w:footnote w:id="2">
    <w:p w:rsidR="00B21767" w:rsidRPr="00255677" w:rsidRDefault="00B21767" w:rsidP="008549B0">
      <w:pPr>
        <w:pStyle w:val="Textodenotaderodap"/>
      </w:pPr>
      <w:r w:rsidRPr="00255677">
        <w:rPr>
          <w:rStyle w:val="Refdenotaderodap"/>
        </w:rPr>
        <w:footnoteRef/>
      </w:r>
      <w:r w:rsidRPr="00255677">
        <w:t>Art. 103. Podem propor a ação direta de inconstitucionalidade e a ação declaratória de constitucionalidade: (...) VIII - partido político com representação no Congresso Nacional; (...).</w:t>
      </w:r>
    </w:p>
  </w:footnote>
  <w:footnote w:id="3">
    <w:p w:rsidR="00B21767" w:rsidRPr="00255677" w:rsidRDefault="00B21767" w:rsidP="008549B0">
      <w:pPr>
        <w:pStyle w:val="Textodenotaderodap"/>
      </w:pPr>
      <w:r w:rsidRPr="00255677">
        <w:rPr>
          <w:rStyle w:val="Refdenotaderodap"/>
        </w:rPr>
        <w:footnoteRef/>
      </w:r>
      <w:r>
        <w:t>Art. 2º</w:t>
      </w:r>
      <w:r w:rsidRPr="00255677">
        <w:t xml:space="preserve"> Podem propor a ação direta de inconstitucionalidade: (...) VIII - partido político com representação no Congresso Nacional; (...).</w:t>
      </w:r>
    </w:p>
  </w:footnote>
  <w:footnote w:id="4">
    <w:p w:rsidR="00B21767" w:rsidRPr="007B73C2" w:rsidRDefault="00B21767" w:rsidP="00151F12">
      <w:pPr>
        <w:pStyle w:val="Textodenotaderodap"/>
      </w:pPr>
      <w:r w:rsidRPr="007B73C2">
        <w:rPr>
          <w:rStyle w:val="Refdenotaderodap"/>
          <w:sz w:val="20"/>
          <w:szCs w:val="20"/>
        </w:rPr>
        <w:footnoteRef/>
      </w:r>
      <w:r w:rsidRPr="007B73C2">
        <w:t xml:space="preserve"> ADI n. 1.407-MC, Rel. Min. Celso de Mello, DJ 24.11.2000.</w:t>
      </w:r>
    </w:p>
  </w:footnote>
  <w:footnote w:id="5">
    <w:p w:rsidR="00B21767" w:rsidRDefault="00B21767" w:rsidP="006B1527">
      <w:pPr>
        <w:pStyle w:val="Textodenotaderodap"/>
        <w:tabs>
          <w:tab w:val="left" w:pos="3449"/>
        </w:tabs>
      </w:pPr>
      <w:r>
        <w:rPr>
          <w:rStyle w:val="Refdenotaderodap"/>
        </w:rPr>
        <w:footnoteRef/>
      </w:r>
      <w:r>
        <w:t xml:space="preserve"> CAPEZ, Fernando Capez. Curso de Direito Penal. v. 4: legislação penal especial. 3. 16d. São Paulo: Saraiva, 2008. 716 p.</w:t>
      </w:r>
    </w:p>
  </w:footnote>
  <w:footnote w:id="6">
    <w:p w:rsidR="00B21767" w:rsidRPr="00C16E8C" w:rsidRDefault="00B21767" w:rsidP="00C16E8C">
      <w:pPr>
        <w:pStyle w:val="Textodenotaderodap"/>
      </w:pPr>
      <w:r w:rsidRPr="00C16E8C">
        <w:rPr>
          <w:rStyle w:val="Refdenotaderodap"/>
          <w:sz w:val="20"/>
          <w:szCs w:val="20"/>
        </w:rPr>
        <w:footnoteRef/>
      </w:r>
      <w:r w:rsidRPr="00C16E8C">
        <w:t xml:space="preserve"> Barbosa, Rui. </w:t>
      </w:r>
      <w:proofErr w:type="spellStart"/>
      <w:r w:rsidRPr="00C16E8C">
        <w:t>Novum</w:t>
      </w:r>
      <w:proofErr w:type="spellEnd"/>
      <w:r w:rsidRPr="00C16E8C">
        <w:t xml:space="preserve"> </w:t>
      </w:r>
      <w:proofErr w:type="spellStart"/>
      <w:r w:rsidRPr="00C16E8C">
        <w:t>Crimen</w:t>
      </w:r>
      <w:proofErr w:type="spellEnd"/>
      <w:r w:rsidRPr="00C16E8C">
        <w:t>: O Crime de Hermenêutica. In: Obras Completa de Rui Barbosa, VOL. XXIII – 1896. Tomo III. Posse de Direitos Pessoais. O Júri e a Independência da Magistratura; Ministério da Educação e Cultura; Fundação Casa de Rui Barbosa; Rio de Janeiro, 1976, p. 227-306.</w:t>
      </w:r>
    </w:p>
  </w:footnote>
  <w:footnote w:id="7">
    <w:p w:rsidR="00B21767" w:rsidRPr="00C16E8C" w:rsidRDefault="00B21767">
      <w:pPr>
        <w:pStyle w:val="Textodenotaderodap"/>
      </w:pPr>
      <w:r w:rsidRPr="00C16E8C">
        <w:rPr>
          <w:rStyle w:val="Refdenotaderodap"/>
          <w:sz w:val="20"/>
          <w:szCs w:val="20"/>
        </w:rPr>
        <w:footnoteRef/>
      </w:r>
      <w:r w:rsidRPr="00C16E8C">
        <w:t xml:space="preserve"> Barbosa, Rui. </w:t>
      </w:r>
      <w:proofErr w:type="spellStart"/>
      <w:r w:rsidRPr="00C16E8C">
        <w:t>Novum</w:t>
      </w:r>
      <w:proofErr w:type="spellEnd"/>
      <w:r w:rsidRPr="00C16E8C">
        <w:t xml:space="preserve"> </w:t>
      </w:r>
      <w:proofErr w:type="spellStart"/>
      <w:r w:rsidRPr="00C16E8C">
        <w:t>Crimen</w:t>
      </w:r>
      <w:proofErr w:type="spellEnd"/>
      <w:r w:rsidRPr="00C16E8C">
        <w:t>: O Crime de Hermenêutica. In: Obras Completa de Rui Barbosa, VOL. XXIII – 1896. Tomo III. Posse de Direitos Pessoais. O Júri e a Independência da Magistratura; Ministério da Educação e Cultura; Fundação Casa de Rui Barbosa; Rio de Janeiro, 1976, p. 227-306.</w:t>
      </w:r>
    </w:p>
  </w:footnote>
  <w:footnote w:id="8">
    <w:p w:rsidR="00B21767" w:rsidRDefault="00B21767">
      <w:pPr>
        <w:pStyle w:val="Textodenotaderodap"/>
      </w:pPr>
      <w:r>
        <w:rPr>
          <w:rStyle w:val="Refdenotaderodap"/>
        </w:rPr>
        <w:footnoteRef/>
      </w:r>
      <w:r>
        <w:t xml:space="preserve"> </w:t>
      </w:r>
      <w:r w:rsidRPr="00C32AAD">
        <w:t xml:space="preserve">PRADO, </w:t>
      </w:r>
      <w:proofErr w:type="spellStart"/>
      <w:r w:rsidRPr="00C32AAD">
        <w:t>Luis</w:t>
      </w:r>
      <w:proofErr w:type="spellEnd"/>
      <w:r w:rsidRPr="00C32AAD">
        <w:t xml:space="preserve"> Régis. Curso de Direito Penal Brasileiro, volume 1: parte geral: </w:t>
      </w:r>
      <w:proofErr w:type="spellStart"/>
      <w:r w:rsidRPr="00C32AAD">
        <w:t>arts</w:t>
      </w:r>
      <w:proofErr w:type="spellEnd"/>
      <w:r w:rsidRPr="00C32AAD">
        <w:t xml:space="preserve">. 1º a 120. 2. ed. rev., atual. E </w:t>
      </w:r>
      <w:proofErr w:type="spellStart"/>
      <w:r w:rsidRPr="00C32AAD">
        <w:t>ampl</w:t>
      </w:r>
      <w:proofErr w:type="spellEnd"/>
      <w:r w:rsidRPr="00C32AAD">
        <w:t>. São Paulo: Edito</w:t>
      </w:r>
      <w:r>
        <w:t>ra Revista dos Tribunais, 2001, p. 96.</w:t>
      </w:r>
    </w:p>
  </w:footnote>
  <w:footnote w:id="9">
    <w:p w:rsidR="00B21767" w:rsidRPr="002D7A70" w:rsidRDefault="00B21767" w:rsidP="002D7A70">
      <w:pPr>
        <w:spacing w:after="0" w:line="240" w:lineRule="auto"/>
        <w:jc w:val="both"/>
        <w:rPr>
          <w:sz w:val="20"/>
          <w:szCs w:val="20"/>
        </w:rPr>
      </w:pPr>
      <w:r w:rsidRPr="002D7A70">
        <w:rPr>
          <w:rStyle w:val="Refdenotaderodap"/>
          <w:sz w:val="20"/>
          <w:szCs w:val="20"/>
        </w:rPr>
        <w:footnoteRef/>
      </w:r>
      <w:r w:rsidRPr="002D7A70">
        <w:rPr>
          <w:sz w:val="20"/>
          <w:szCs w:val="20"/>
        </w:rPr>
        <w:t xml:space="preserve"> </w:t>
      </w:r>
      <w:r w:rsidRPr="002D7A70">
        <w:rPr>
          <w:rFonts w:ascii="Times New Roman" w:eastAsia="Times New Roman" w:hAnsi="Times New Roman" w:cs="Times New Roman"/>
          <w:sz w:val="20"/>
          <w:szCs w:val="20"/>
          <w:lang w:eastAsia="pt-BR"/>
        </w:rPr>
        <w:t>BRUNO, Aníbal. Direito Penal. Parte Geral. Tomo 1. 5 ed. Rio de Janeiro: Forense, 2003, p. 123.</w:t>
      </w:r>
    </w:p>
  </w:footnote>
  <w:footnote w:id="10">
    <w:p w:rsidR="00B21767" w:rsidRPr="0075540A" w:rsidRDefault="00B21767" w:rsidP="002D7A70">
      <w:pPr>
        <w:pStyle w:val="Textodenotaderodap"/>
      </w:pPr>
      <w:r w:rsidRPr="0075540A">
        <w:rPr>
          <w:rStyle w:val="Refdenotaderodap"/>
          <w:sz w:val="20"/>
          <w:szCs w:val="20"/>
        </w:rPr>
        <w:footnoteRef/>
      </w:r>
      <w:r w:rsidRPr="0075540A">
        <w:t xml:space="preserve"> ASSIS TOLEDO, Francisco de. Princípios básicos de direito penal. </w:t>
      </w:r>
      <w:proofErr w:type="gramStart"/>
      <w:r w:rsidRPr="0075540A">
        <w:t>5ª. ed., São Paulo,</w:t>
      </w:r>
      <w:proofErr w:type="gramEnd"/>
      <w:r w:rsidRPr="0075540A">
        <w:t xml:space="preserve"> Saraiva, 2000, p. 29.</w:t>
      </w:r>
    </w:p>
  </w:footnote>
  <w:footnote w:id="11">
    <w:p w:rsidR="00B21767" w:rsidRPr="0075540A" w:rsidRDefault="00B21767" w:rsidP="002D7A70">
      <w:pPr>
        <w:pStyle w:val="Textodenotaderodap"/>
      </w:pPr>
      <w:r w:rsidRPr="0075540A">
        <w:rPr>
          <w:rStyle w:val="Refdenotaderodap"/>
          <w:sz w:val="20"/>
          <w:szCs w:val="20"/>
        </w:rPr>
        <w:footnoteRef/>
      </w:r>
      <w:r w:rsidRPr="0075540A">
        <w:t xml:space="preserve"> ROXIN, </w:t>
      </w:r>
      <w:proofErr w:type="spellStart"/>
      <w:r w:rsidRPr="0075540A">
        <w:t>Claus</w:t>
      </w:r>
      <w:proofErr w:type="spellEnd"/>
      <w:r w:rsidRPr="0075540A">
        <w:t xml:space="preserve">. </w:t>
      </w:r>
      <w:proofErr w:type="spellStart"/>
      <w:r w:rsidRPr="0075540A">
        <w:t>Derecho</w:t>
      </w:r>
      <w:proofErr w:type="spellEnd"/>
      <w:r w:rsidRPr="0075540A">
        <w:t xml:space="preserve"> penal: parte general: tomo I: fundamentos. La </w:t>
      </w:r>
      <w:proofErr w:type="spellStart"/>
      <w:r w:rsidRPr="0075540A">
        <w:t>esrtructuta</w:t>
      </w:r>
      <w:proofErr w:type="spellEnd"/>
      <w:r w:rsidRPr="0075540A">
        <w:t xml:space="preserve"> de </w:t>
      </w:r>
      <w:proofErr w:type="spellStart"/>
      <w:r w:rsidRPr="0075540A">
        <w:t>la</w:t>
      </w:r>
      <w:proofErr w:type="spellEnd"/>
      <w:r w:rsidRPr="0075540A">
        <w:t xml:space="preserve"> teoria </w:t>
      </w:r>
      <w:proofErr w:type="spellStart"/>
      <w:r w:rsidRPr="0075540A">
        <w:t>del</w:t>
      </w:r>
      <w:proofErr w:type="spellEnd"/>
      <w:r w:rsidRPr="0075540A">
        <w:t xml:space="preserve"> delito.</w:t>
      </w:r>
    </w:p>
    <w:p w:rsidR="00B21767" w:rsidRPr="0075540A" w:rsidRDefault="00B21767" w:rsidP="002D7A70">
      <w:pPr>
        <w:pStyle w:val="Textodenotaderodap"/>
      </w:pPr>
      <w:r w:rsidRPr="0075540A">
        <w:t xml:space="preserve">Madrid: Thomson </w:t>
      </w:r>
      <w:proofErr w:type="spellStart"/>
      <w:r w:rsidRPr="0075540A">
        <w:t>Civitas</w:t>
      </w:r>
      <w:proofErr w:type="spellEnd"/>
      <w:r w:rsidRPr="0075540A">
        <w:t>, 1997, p. 137.</w:t>
      </w:r>
    </w:p>
  </w:footnote>
  <w:footnote w:id="12">
    <w:p w:rsidR="0075540A" w:rsidRDefault="0075540A">
      <w:pPr>
        <w:pStyle w:val="Textodenotaderodap"/>
      </w:pPr>
      <w:r w:rsidRPr="0075540A">
        <w:rPr>
          <w:rStyle w:val="Refdenotaderodap"/>
          <w:sz w:val="20"/>
          <w:szCs w:val="20"/>
        </w:rPr>
        <w:footnoteRef/>
      </w:r>
      <w:r w:rsidRPr="0075540A">
        <w:t xml:space="preserve"> </w:t>
      </w:r>
      <w:r w:rsidRPr="0075540A">
        <w:rPr>
          <w:shd w:val="clear" w:color="auto" w:fill="FFFFFF"/>
        </w:rPr>
        <w:t xml:space="preserve">ROXIN, </w:t>
      </w:r>
      <w:proofErr w:type="spellStart"/>
      <w:r w:rsidRPr="0075540A">
        <w:rPr>
          <w:shd w:val="clear" w:color="auto" w:fill="FFFFFF"/>
        </w:rPr>
        <w:t>Claus</w:t>
      </w:r>
      <w:proofErr w:type="spellEnd"/>
      <w:r w:rsidRPr="0075540A">
        <w:rPr>
          <w:shd w:val="clear" w:color="auto" w:fill="FFFFFF"/>
        </w:rPr>
        <w:t xml:space="preserve">. </w:t>
      </w:r>
      <w:proofErr w:type="spellStart"/>
      <w:proofErr w:type="gramStart"/>
      <w:r w:rsidRPr="0075540A">
        <w:rPr>
          <w:shd w:val="clear" w:color="auto" w:fill="FFFFFF"/>
        </w:rPr>
        <w:t>Derecho</w:t>
      </w:r>
      <w:proofErr w:type="spellEnd"/>
      <w:r w:rsidRPr="0075540A">
        <w:rPr>
          <w:shd w:val="clear" w:color="auto" w:fill="FFFFFF"/>
        </w:rPr>
        <w:t xml:space="preserve"> Penal</w:t>
      </w:r>
      <w:proofErr w:type="gramEnd"/>
      <w:r w:rsidRPr="0075540A">
        <w:rPr>
          <w:shd w:val="clear" w:color="auto" w:fill="FFFFFF"/>
        </w:rPr>
        <w:t xml:space="preserve">: parte general (Fundamentos. La </w:t>
      </w:r>
      <w:proofErr w:type="spellStart"/>
      <w:r w:rsidRPr="0075540A">
        <w:rPr>
          <w:shd w:val="clear" w:color="auto" w:fill="FFFFFF"/>
        </w:rPr>
        <w:t>estructura</w:t>
      </w:r>
      <w:proofErr w:type="spellEnd"/>
      <w:r w:rsidRPr="0075540A">
        <w:rPr>
          <w:shd w:val="clear" w:color="auto" w:fill="FFFFFF"/>
        </w:rPr>
        <w:t xml:space="preserve"> de </w:t>
      </w:r>
      <w:proofErr w:type="spellStart"/>
      <w:r w:rsidRPr="0075540A">
        <w:rPr>
          <w:shd w:val="clear" w:color="auto" w:fill="FFFFFF"/>
        </w:rPr>
        <w:t>la</w:t>
      </w:r>
      <w:proofErr w:type="spellEnd"/>
      <w:r w:rsidRPr="0075540A">
        <w:rPr>
          <w:shd w:val="clear" w:color="auto" w:fill="FFFFFF"/>
        </w:rPr>
        <w:t xml:space="preserve"> teoria </w:t>
      </w:r>
      <w:proofErr w:type="spellStart"/>
      <w:r w:rsidRPr="0075540A">
        <w:rPr>
          <w:shd w:val="clear" w:color="auto" w:fill="FFFFFF"/>
        </w:rPr>
        <w:t>del</w:t>
      </w:r>
      <w:proofErr w:type="spellEnd"/>
      <w:r w:rsidRPr="0075540A">
        <w:rPr>
          <w:shd w:val="clear" w:color="auto" w:fill="FFFFFF"/>
        </w:rPr>
        <w:t xml:space="preserve"> delito). Trad. Diego-Manuel Luzón </w:t>
      </w:r>
      <w:proofErr w:type="spellStart"/>
      <w:r w:rsidRPr="0075540A">
        <w:rPr>
          <w:shd w:val="clear" w:color="auto" w:fill="FFFFFF"/>
        </w:rPr>
        <w:t>Peña</w:t>
      </w:r>
      <w:proofErr w:type="spellEnd"/>
      <w:r w:rsidRPr="0075540A">
        <w:rPr>
          <w:shd w:val="clear" w:color="auto" w:fill="FFFFFF"/>
        </w:rPr>
        <w:t xml:space="preserve">, Javier de Vicente </w:t>
      </w:r>
      <w:proofErr w:type="spellStart"/>
      <w:r w:rsidRPr="0075540A">
        <w:rPr>
          <w:shd w:val="clear" w:color="auto" w:fill="FFFFFF"/>
        </w:rPr>
        <w:t>Remesal</w:t>
      </w:r>
      <w:proofErr w:type="spellEnd"/>
      <w:r w:rsidRPr="0075540A">
        <w:rPr>
          <w:shd w:val="clear" w:color="auto" w:fill="FFFFFF"/>
        </w:rPr>
        <w:t xml:space="preserve">. Madrid: </w:t>
      </w:r>
      <w:proofErr w:type="spellStart"/>
      <w:r w:rsidRPr="0075540A">
        <w:rPr>
          <w:shd w:val="clear" w:color="auto" w:fill="FFFFFF"/>
        </w:rPr>
        <w:t>Civitas</w:t>
      </w:r>
      <w:proofErr w:type="spellEnd"/>
      <w:r w:rsidRPr="0075540A">
        <w:rPr>
          <w:shd w:val="clear" w:color="auto" w:fill="FFFFFF"/>
        </w:rPr>
        <w:t xml:space="preserve">, 1997. t. I. pp.51-58 ("La </w:t>
      </w:r>
      <w:proofErr w:type="spellStart"/>
      <w:r w:rsidRPr="0075540A">
        <w:rPr>
          <w:shd w:val="clear" w:color="auto" w:fill="FFFFFF"/>
        </w:rPr>
        <w:t>derivación</w:t>
      </w:r>
      <w:proofErr w:type="spellEnd"/>
      <w:r w:rsidRPr="0075540A">
        <w:rPr>
          <w:shd w:val="clear" w:color="auto" w:fill="FFFFFF"/>
        </w:rPr>
        <w:t xml:space="preserve"> </w:t>
      </w:r>
      <w:proofErr w:type="spellStart"/>
      <w:r w:rsidRPr="0075540A">
        <w:rPr>
          <w:shd w:val="clear" w:color="auto" w:fill="FFFFFF"/>
        </w:rPr>
        <w:t>del</w:t>
      </w:r>
      <w:proofErr w:type="spellEnd"/>
      <w:r w:rsidRPr="0075540A">
        <w:rPr>
          <w:shd w:val="clear" w:color="auto" w:fill="FFFFFF"/>
        </w:rPr>
        <w:t xml:space="preserve"> </w:t>
      </w:r>
      <w:proofErr w:type="spellStart"/>
      <w:r w:rsidRPr="0075540A">
        <w:rPr>
          <w:shd w:val="clear" w:color="auto" w:fill="FFFFFF"/>
        </w:rPr>
        <w:t>bien</w:t>
      </w:r>
      <w:proofErr w:type="spellEnd"/>
      <w:r w:rsidRPr="0075540A">
        <w:rPr>
          <w:shd w:val="clear" w:color="auto" w:fill="FFFFFF"/>
        </w:rPr>
        <w:t xml:space="preserve"> jurídico de </w:t>
      </w:r>
      <w:proofErr w:type="spellStart"/>
      <w:r w:rsidRPr="0075540A">
        <w:rPr>
          <w:shd w:val="clear" w:color="auto" w:fill="FFFFFF"/>
        </w:rPr>
        <w:t>la</w:t>
      </w:r>
      <w:proofErr w:type="spellEnd"/>
      <w:r w:rsidRPr="0075540A">
        <w:rPr>
          <w:shd w:val="clear" w:color="auto" w:fill="FFFFFF"/>
        </w:rPr>
        <w:t xml:space="preserve"> </w:t>
      </w:r>
      <w:proofErr w:type="spellStart"/>
      <w:r w:rsidRPr="0075540A">
        <w:rPr>
          <w:shd w:val="clear" w:color="auto" w:fill="FFFFFF"/>
        </w:rPr>
        <w:t>Constitución</w:t>
      </w:r>
      <w:proofErr w:type="spellEnd"/>
      <w:r w:rsidRPr="0075540A">
        <w:rPr>
          <w:shd w:val="clear" w:color="auto" w:fill="FFFFFF"/>
        </w:rPr>
        <w:t xml:space="preserve">" - </w:t>
      </w:r>
      <w:proofErr w:type="spellStart"/>
      <w:r w:rsidRPr="0075540A">
        <w:rPr>
          <w:shd w:val="clear" w:color="auto" w:fill="FFFFFF"/>
        </w:rPr>
        <w:t>g.n</w:t>
      </w:r>
      <w:proofErr w:type="spellEnd"/>
      <w:r w:rsidRPr="0075540A">
        <w:rPr>
          <w:shd w:val="clear" w:color="auto" w:fill="FFFFFF"/>
        </w:rPr>
        <w:t>.).</w:t>
      </w:r>
    </w:p>
  </w:footnote>
  <w:footnote w:id="13">
    <w:p w:rsidR="00B21767" w:rsidRPr="00AF4E4E" w:rsidRDefault="00B21767" w:rsidP="00AF4E4E">
      <w:pPr>
        <w:pStyle w:val="Textodenotaderodap"/>
      </w:pPr>
      <w:r w:rsidRPr="00AF4E4E">
        <w:rPr>
          <w:rStyle w:val="Refdenotaderodap"/>
          <w:sz w:val="20"/>
          <w:szCs w:val="20"/>
        </w:rPr>
        <w:footnoteRef/>
      </w:r>
      <w:r w:rsidRPr="00AF4E4E">
        <w:t xml:space="preserve"> NUCCI, Guilherme de Souza. Princípios constitucionais penais e processuais penais. 4ª ed. Rio de Janeiro:</w:t>
      </w:r>
    </w:p>
    <w:p w:rsidR="00B21767" w:rsidRDefault="00B21767" w:rsidP="00AF4E4E">
      <w:pPr>
        <w:pStyle w:val="Textodenotaderodap"/>
      </w:pPr>
      <w:r w:rsidRPr="00AF4E4E">
        <w:t>Forense, 2015, p. 91.</w:t>
      </w:r>
    </w:p>
  </w:footnote>
  <w:footnote w:id="14">
    <w:p w:rsidR="00B21767" w:rsidRDefault="00B21767">
      <w:pPr>
        <w:pStyle w:val="Textodenotaderodap"/>
      </w:pPr>
      <w:r>
        <w:rPr>
          <w:rStyle w:val="Refdenotaderodap"/>
        </w:rPr>
        <w:footnoteRef/>
      </w:r>
      <w:r>
        <w:t xml:space="preserve"> </w:t>
      </w:r>
      <w:r w:rsidRPr="00E16414">
        <w:t xml:space="preserve">LOPES, Maurício </w:t>
      </w:r>
      <w:proofErr w:type="spellStart"/>
      <w:r w:rsidRPr="00E16414">
        <w:t>Antonio</w:t>
      </w:r>
      <w:proofErr w:type="spellEnd"/>
      <w:r w:rsidRPr="00E16414">
        <w:t xml:space="preserve"> Ribeiro. Princípios políticos do direito penal. 2ª ed. São Paulo: Revista dos Tribunais,1999).</w:t>
      </w:r>
    </w:p>
  </w:footnote>
  <w:footnote w:id="15">
    <w:p w:rsidR="00B21767" w:rsidRDefault="00B21767">
      <w:pPr>
        <w:pStyle w:val="Textodenotaderodap"/>
      </w:pPr>
      <w:r>
        <w:rPr>
          <w:rStyle w:val="Refdenotaderodap"/>
        </w:rPr>
        <w:footnoteRef/>
      </w:r>
      <w:r>
        <w:t xml:space="preserve"> </w:t>
      </w:r>
      <w:r w:rsidRPr="00D808DC">
        <w:t>SZNICK, Valdir. Direito penal na nova constituição. São Paulo: Ícone,1993, p. 27</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67" w:rsidRDefault="00B21767">
    <w:pPr>
      <w:pStyle w:val="Cabealho"/>
    </w:pPr>
    <w:r w:rsidRPr="00CD6C1F">
      <w:rPr>
        <w:noProof/>
      </w:rPr>
      <w:drawing>
        <wp:inline distT="0" distB="0" distL="0" distR="0">
          <wp:extent cx="5610225" cy="266700"/>
          <wp:effectExtent l="0" t="0" r="9525"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266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D0092"/>
    <w:multiLevelType w:val="hybridMultilevel"/>
    <w:tmpl w:val="A7F8459A"/>
    <w:lvl w:ilvl="0" w:tplc="7FE4E0D4">
      <w:start w:val="1"/>
      <w:numFmt w:val="lowerLetter"/>
      <w:lvlText w:val="%1)"/>
      <w:lvlJc w:val="left"/>
      <w:pPr>
        <w:ind w:left="1080" w:hanging="360"/>
      </w:pPr>
      <w:rPr>
        <w:rFonts w:hint="default"/>
        <w:sz w:val="26"/>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B0"/>
    <w:rsid w:val="00010D66"/>
    <w:rsid w:val="00023E56"/>
    <w:rsid w:val="000912FC"/>
    <w:rsid w:val="000B2D2A"/>
    <w:rsid w:val="000D5A7B"/>
    <w:rsid w:val="000E329E"/>
    <w:rsid w:val="000F6E79"/>
    <w:rsid w:val="001119C4"/>
    <w:rsid w:val="001301BD"/>
    <w:rsid w:val="00151F12"/>
    <w:rsid w:val="001615F0"/>
    <w:rsid w:val="0017397B"/>
    <w:rsid w:val="001F43A5"/>
    <w:rsid w:val="001F68E5"/>
    <w:rsid w:val="00217139"/>
    <w:rsid w:val="002305AF"/>
    <w:rsid w:val="00231A48"/>
    <w:rsid w:val="0024359D"/>
    <w:rsid w:val="00252FFB"/>
    <w:rsid w:val="00261B4B"/>
    <w:rsid w:val="00286AC1"/>
    <w:rsid w:val="00293AAE"/>
    <w:rsid w:val="002C5B5D"/>
    <w:rsid w:val="002D131A"/>
    <w:rsid w:val="002D1815"/>
    <w:rsid w:val="002D38DB"/>
    <w:rsid w:val="002D43DA"/>
    <w:rsid w:val="002D7A70"/>
    <w:rsid w:val="0030792E"/>
    <w:rsid w:val="00312A06"/>
    <w:rsid w:val="0032041D"/>
    <w:rsid w:val="00352E60"/>
    <w:rsid w:val="003A3C75"/>
    <w:rsid w:val="003A62A4"/>
    <w:rsid w:val="003E0253"/>
    <w:rsid w:val="003E0B4B"/>
    <w:rsid w:val="003E24C3"/>
    <w:rsid w:val="0041222B"/>
    <w:rsid w:val="004311E7"/>
    <w:rsid w:val="00433697"/>
    <w:rsid w:val="004624FD"/>
    <w:rsid w:val="004B0BEF"/>
    <w:rsid w:val="004D4CF6"/>
    <w:rsid w:val="00500B4D"/>
    <w:rsid w:val="00513EAF"/>
    <w:rsid w:val="00521311"/>
    <w:rsid w:val="00547870"/>
    <w:rsid w:val="00574E1D"/>
    <w:rsid w:val="005B4779"/>
    <w:rsid w:val="005E78EC"/>
    <w:rsid w:val="005F04A0"/>
    <w:rsid w:val="00602E80"/>
    <w:rsid w:val="00644C34"/>
    <w:rsid w:val="006558E8"/>
    <w:rsid w:val="00697047"/>
    <w:rsid w:val="006B1527"/>
    <w:rsid w:val="006B6A57"/>
    <w:rsid w:val="006C1A5C"/>
    <w:rsid w:val="006D447F"/>
    <w:rsid w:val="006E4442"/>
    <w:rsid w:val="006E4914"/>
    <w:rsid w:val="00701900"/>
    <w:rsid w:val="007048AA"/>
    <w:rsid w:val="00732978"/>
    <w:rsid w:val="007360BE"/>
    <w:rsid w:val="00742978"/>
    <w:rsid w:val="00746271"/>
    <w:rsid w:val="0075540A"/>
    <w:rsid w:val="007617B8"/>
    <w:rsid w:val="007A4865"/>
    <w:rsid w:val="007B73C2"/>
    <w:rsid w:val="007E4B5E"/>
    <w:rsid w:val="007F7595"/>
    <w:rsid w:val="00801AF4"/>
    <w:rsid w:val="008175A2"/>
    <w:rsid w:val="00824DB0"/>
    <w:rsid w:val="0084671C"/>
    <w:rsid w:val="008549B0"/>
    <w:rsid w:val="00861D93"/>
    <w:rsid w:val="0087576C"/>
    <w:rsid w:val="0088430D"/>
    <w:rsid w:val="008A36CE"/>
    <w:rsid w:val="008B014D"/>
    <w:rsid w:val="008C776D"/>
    <w:rsid w:val="008C7781"/>
    <w:rsid w:val="008E633B"/>
    <w:rsid w:val="008F755D"/>
    <w:rsid w:val="00930385"/>
    <w:rsid w:val="00936684"/>
    <w:rsid w:val="009567AE"/>
    <w:rsid w:val="009843FF"/>
    <w:rsid w:val="009A329A"/>
    <w:rsid w:val="009B230A"/>
    <w:rsid w:val="009E0526"/>
    <w:rsid w:val="009F7536"/>
    <w:rsid w:val="00A83F64"/>
    <w:rsid w:val="00A92146"/>
    <w:rsid w:val="00A961E2"/>
    <w:rsid w:val="00AA052A"/>
    <w:rsid w:val="00AC1777"/>
    <w:rsid w:val="00AC7C0B"/>
    <w:rsid w:val="00AD06E1"/>
    <w:rsid w:val="00AD2364"/>
    <w:rsid w:val="00AF4E4E"/>
    <w:rsid w:val="00B14A07"/>
    <w:rsid w:val="00B21767"/>
    <w:rsid w:val="00B233DF"/>
    <w:rsid w:val="00B27220"/>
    <w:rsid w:val="00B5709D"/>
    <w:rsid w:val="00B81702"/>
    <w:rsid w:val="00B83C3B"/>
    <w:rsid w:val="00BD2F4A"/>
    <w:rsid w:val="00BF4926"/>
    <w:rsid w:val="00C16E8C"/>
    <w:rsid w:val="00C32AAD"/>
    <w:rsid w:val="00C6506E"/>
    <w:rsid w:val="00C7593C"/>
    <w:rsid w:val="00C90196"/>
    <w:rsid w:val="00CD583D"/>
    <w:rsid w:val="00CF21FF"/>
    <w:rsid w:val="00CF4717"/>
    <w:rsid w:val="00D11AC7"/>
    <w:rsid w:val="00D1486B"/>
    <w:rsid w:val="00D1634F"/>
    <w:rsid w:val="00D4142C"/>
    <w:rsid w:val="00D808DC"/>
    <w:rsid w:val="00D80EF5"/>
    <w:rsid w:val="00E0023F"/>
    <w:rsid w:val="00E05381"/>
    <w:rsid w:val="00E16414"/>
    <w:rsid w:val="00E23B82"/>
    <w:rsid w:val="00E4048E"/>
    <w:rsid w:val="00E85726"/>
    <w:rsid w:val="00E95189"/>
    <w:rsid w:val="00E97A19"/>
    <w:rsid w:val="00EB56AC"/>
    <w:rsid w:val="00F20DB3"/>
    <w:rsid w:val="00F21858"/>
    <w:rsid w:val="00F4471D"/>
    <w:rsid w:val="00F664D5"/>
    <w:rsid w:val="00F70917"/>
    <w:rsid w:val="00F7770F"/>
    <w:rsid w:val="00F91605"/>
    <w:rsid w:val="00FB7C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AE7F"/>
  <w15:chartTrackingRefBased/>
  <w15:docId w15:val="{3F6BB015-FE6D-43FE-ADB3-0E6C8F96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2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549B0"/>
    <w:pPr>
      <w:tabs>
        <w:tab w:val="center" w:pos="4252"/>
        <w:tab w:val="right" w:pos="8504"/>
      </w:tabs>
      <w:spacing w:after="0" w:line="240" w:lineRule="auto"/>
      <w:jc w:val="both"/>
    </w:pPr>
    <w:rPr>
      <w:rFonts w:ascii="Times New Roman" w:eastAsia="Times New Roman" w:hAnsi="Times New Roman" w:cs="Times New Roman"/>
      <w:sz w:val="28"/>
      <w:szCs w:val="24"/>
      <w:lang w:eastAsia="pt-BR"/>
    </w:rPr>
  </w:style>
  <w:style w:type="character" w:customStyle="1" w:styleId="CabealhoChar">
    <w:name w:val="Cabeçalho Char"/>
    <w:basedOn w:val="Fontepargpadro"/>
    <w:link w:val="Cabealho"/>
    <w:rsid w:val="008549B0"/>
    <w:rPr>
      <w:rFonts w:ascii="Times New Roman" w:eastAsia="Times New Roman" w:hAnsi="Times New Roman" w:cs="Times New Roman"/>
      <w:sz w:val="28"/>
      <w:szCs w:val="24"/>
      <w:lang w:eastAsia="pt-BR"/>
    </w:rPr>
  </w:style>
  <w:style w:type="paragraph" w:styleId="Rodap">
    <w:name w:val="footer"/>
    <w:basedOn w:val="Normal"/>
    <w:link w:val="RodapChar"/>
    <w:rsid w:val="008549B0"/>
    <w:pPr>
      <w:tabs>
        <w:tab w:val="center" w:pos="4252"/>
        <w:tab w:val="right" w:pos="8504"/>
      </w:tabs>
      <w:spacing w:after="0" w:line="240" w:lineRule="auto"/>
      <w:jc w:val="both"/>
    </w:pPr>
    <w:rPr>
      <w:rFonts w:ascii="Times New Roman" w:eastAsia="Times New Roman" w:hAnsi="Times New Roman" w:cs="Times New Roman"/>
      <w:sz w:val="28"/>
      <w:szCs w:val="24"/>
      <w:lang w:eastAsia="pt-BR"/>
    </w:rPr>
  </w:style>
  <w:style w:type="character" w:customStyle="1" w:styleId="RodapChar">
    <w:name w:val="Rodapé Char"/>
    <w:basedOn w:val="Fontepargpadro"/>
    <w:link w:val="Rodap"/>
    <w:rsid w:val="008549B0"/>
    <w:rPr>
      <w:rFonts w:ascii="Times New Roman" w:eastAsia="Times New Roman" w:hAnsi="Times New Roman" w:cs="Times New Roman"/>
      <w:sz w:val="28"/>
      <w:szCs w:val="24"/>
      <w:lang w:eastAsia="pt-BR"/>
    </w:rPr>
  </w:style>
  <w:style w:type="character" w:styleId="Nmerodepgina">
    <w:name w:val="page number"/>
    <w:basedOn w:val="Fontepargpadro"/>
    <w:rsid w:val="008549B0"/>
  </w:style>
  <w:style w:type="character" w:styleId="Refdenotaderodap">
    <w:name w:val="footnote reference"/>
    <w:uiPriority w:val="99"/>
    <w:rsid w:val="008549B0"/>
    <w:rPr>
      <w:rFonts w:ascii="Times New Roman" w:hAnsi="Times New Roman"/>
      <w:sz w:val="28"/>
      <w:szCs w:val="28"/>
      <w:vertAlign w:val="superscript"/>
    </w:rPr>
  </w:style>
  <w:style w:type="paragraph" w:styleId="Textodenotaderodap">
    <w:name w:val="footnote text"/>
    <w:aliases w:val="5.Rodapé,Char,NotaRodape"/>
    <w:basedOn w:val="Normal"/>
    <w:link w:val="TextodenotaderodapChar"/>
    <w:qFormat/>
    <w:rsid w:val="008549B0"/>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5.Rodapé Char,Char Char,NotaRodape Char"/>
    <w:basedOn w:val="Fontepargpadro"/>
    <w:link w:val="Textodenotaderodap"/>
    <w:rsid w:val="008549B0"/>
    <w:rPr>
      <w:rFonts w:ascii="Times New Roman" w:eastAsia="Times New Roman" w:hAnsi="Times New Roman" w:cs="Times New Roman"/>
      <w:sz w:val="20"/>
      <w:szCs w:val="20"/>
      <w:lang w:eastAsia="pt-BR"/>
    </w:rPr>
  </w:style>
  <w:style w:type="character" w:styleId="Hyperlink">
    <w:name w:val="Hyperlink"/>
    <w:rsid w:val="008549B0"/>
    <w:rPr>
      <w:color w:val="0000FF"/>
      <w:u w:val="single"/>
    </w:rPr>
  </w:style>
  <w:style w:type="paragraph" w:styleId="NormalWeb">
    <w:name w:val="Normal (Web)"/>
    <w:basedOn w:val="Normal"/>
    <w:uiPriority w:val="99"/>
    <w:unhideWhenUsed/>
    <w:rsid w:val="008549B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522">
      <w:bodyDiv w:val="1"/>
      <w:marLeft w:val="0"/>
      <w:marRight w:val="0"/>
      <w:marTop w:val="0"/>
      <w:marBottom w:val="0"/>
      <w:divBdr>
        <w:top w:val="none" w:sz="0" w:space="0" w:color="auto"/>
        <w:left w:val="none" w:sz="0" w:space="0" w:color="auto"/>
        <w:bottom w:val="none" w:sz="0" w:space="0" w:color="auto"/>
        <w:right w:val="none" w:sz="0" w:space="0" w:color="auto"/>
      </w:divBdr>
      <w:divsChild>
        <w:div w:id="197617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80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8115991">
      <w:bodyDiv w:val="1"/>
      <w:marLeft w:val="0"/>
      <w:marRight w:val="0"/>
      <w:marTop w:val="0"/>
      <w:marBottom w:val="0"/>
      <w:divBdr>
        <w:top w:val="none" w:sz="0" w:space="0" w:color="auto"/>
        <w:left w:val="none" w:sz="0" w:space="0" w:color="auto"/>
        <w:bottom w:val="none" w:sz="0" w:space="0" w:color="auto"/>
        <w:right w:val="none" w:sz="0" w:space="0" w:color="auto"/>
      </w:divBdr>
    </w:div>
    <w:div w:id="1148479101">
      <w:bodyDiv w:val="1"/>
      <w:marLeft w:val="0"/>
      <w:marRight w:val="0"/>
      <w:marTop w:val="0"/>
      <w:marBottom w:val="0"/>
      <w:divBdr>
        <w:top w:val="none" w:sz="0" w:space="0" w:color="auto"/>
        <w:left w:val="none" w:sz="0" w:space="0" w:color="auto"/>
        <w:bottom w:val="none" w:sz="0" w:space="0" w:color="auto"/>
        <w:right w:val="none" w:sz="0" w:space="0" w:color="auto"/>
      </w:divBdr>
    </w:div>
    <w:div w:id="1373383855">
      <w:bodyDiv w:val="1"/>
      <w:marLeft w:val="0"/>
      <w:marRight w:val="0"/>
      <w:marTop w:val="0"/>
      <w:marBottom w:val="0"/>
      <w:divBdr>
        <w:top w:val="none" w:sz="0" w:space="0" w:color="auto"/>
        <w:left w:val="none" w:sz="0" w:space="0" w:color="auto"/>
        <w:bottom w:val="none" w:sz="0" w:space="0" w:color="auto"/>
        <w:right w:val="none" w:sz="0" w:space="0" w:color="auto"/>
      </w:divBdr>
    </w:div>
    <w:div w:id="196584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4E4C-B63E-4453-8E84-DD2C212D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18</Pages>
  <Words>5303</Words>
  <Characters>28640</Characters>
  <Application>Microsoft Office Word</Application>
  <DocSecurity>0</DocSecurity>
  <Lines>238</Lines>
  <Paragraphs>67</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31</cp:revision>
  <dcterms:created xsi:type="dcterms:W3CDTF">2019-12-16T19:38:00Z</dcterms:created>
  <dcterms:modified xsi:type="dcterms:W3CDTF">2019-12-17T18:01:00Z</dcterms:modified>
</cp:coreProperties>
</file>