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469" w:rsidRDefault="006D0469" w:rsidP="00F50B1E">
      <w:pPr>
        <w:pStyle w:val="NormalWeb"/>
        <w:jc w:val="center"/>
      </w:pPr>
      <w:r>
        <w:rPr>
          <w:rFonts w:ascii="TimesNewRomanPS" w:hAnsi="TimesNewRomanPS"/>
          <w:b/>
          <w:bCs/>
        </w:rPr>
        <w:t xml:space="preserve">Proposta de Emenda à </w:t>
      </w:r>
      <w:proofErr w:type="spellStart"/>
      <w:r>
        <w:rPr>
          <w:rFonts w:ascii="TimesNewRomanPS" w:hAnsi="TimesNewRomanPS"/>
          <w:b/>
          <w:bCs/>
        </w:rPr>
        <w:t>Constituição</w:t>
      </w:r>
      <w:proofErr w:type="spellEnd"/>
      <w:r>
        <w:rPr>
          <w:rFonts w:ascii="TimesNewRomanPS" w:hAnsi="TimesNewRomanPS"/>
          <w:b/>
          <w:bCs/>
        </w:rPr>
        <w:t xml:space="preserve"> n</w:t>
      </w:r>
      <w:proofErr w:type="gramStart"/>
      <w:r>
        <w:rPr>
          <w:rFonts w:ascii="TimesNewRomanPS" w:hAnsi="TimesNewRomanPS"/>
          <w:b/>
          <w:bCs/>
        </w:rPr>
        <w:t>° ,</w:t>
      </w:r>
      <w:proofErr w:type="gramEnd"/>
      <w:r>
        <w:rPr>
          <w:rFonts w:ascii="TimesNewRomanPS" w:hAnsi="TimesNewRomanPS"/>
          <w:b/>
          <w:bCs/>
        </w:rPr>
        <w:t xml:space="preserve"> de 2020</w:t>
      </w:r>
    </w:p>
    <w:p w:rsidR="006D0469" w:rsidRDefault="006D0469" w:rsidP="00F50B1E">
      <w:pPr>
        <w:pStyle w:val="NormalWeb"/>
        <w:jc w:val="both"/>
      </w:pPr>
      <w:r>
        <w:rPr>
          <w:rFonts w:ascii="TimesNewRomanPS" w:hAnsi="TimesNewRomanPS"/>
          <w:b/>
          <w:bCs/>
        </w:rPr>
        <w:t xml:space="preserve">Ementa: </w:t>
      </w:r>
      <w:r>
        <w:rPr>
          <w:rFonts w:ascii="TimesNewRomanPSMT" w:hAnsi="TimesNewRomanPSMT"/>
        </w:rPr>
        <w:t xml:space="preserve">Altera o Ato das </w:t>
      </w:r>
      <w:proofErr w:type="spellStart"/>
      <w:r>
        <w:rPr>
          <w:rFonts w:ascii="TimesNewRomanPSMT" w:hAnsi="TimesNewRomanPSMT"/>
        </w:rPr>
        <w:t>Disposições</w:t>
      </w:r>
      <w:proofErr w:type="spellEnd"/>
      <w:r>
        <w:rPr>
          <w:rFonts w:ascii="TimesNewRomanPSMT" w:hAnsi="TimesNewRomanPSMT"/>
        </w:rPr>
        <w:t xml:space="preserve"> Constitucionais </w:t>
      </w:r>
      <w:proofErr w:type="spellStart"/>
      <w:r>
        <w:rPr>
          <w:rFonts w:ascii="TimesNewRomanPSMT" w:hAnsi="TimesNewRomanPSMT"/>
        </w:rPr>
        <w:t>Transitórias</w:t>
      </w:r>
      <w:proofErr w:type="spellEnd"/>
      <w:r>
        <w:rPr>
          <w:rFonts w:ascii="TimesNewRomanPSMT" w:hAnsi="TimesNewRomanPSMT"/>
        </w:rPr>
        <w:t xml:space="preserve"> em virtude de eventos ligados à pandemia COVID19 e dá outras </w:t>
      </w:r>
      <w:proofErr w:type="spellStart"/>
      <w:r>
        <w:rPr>
          <w:rFonts w:ascii="TimesNewRomanPSMT" w:hAnsi="TimesNewRomanPSMT"/>
        </w:rPr>
        <w:t>providências</w:t>
      </w:r>
      <w:proofErr w:type="spellEnd"/>
      <w:r>
        <w:rPr>
          <w:rFonts w:ascii="TimesNewRomanPSMT" w:hAnsi="TimesNewRomanPSMT"/>
        </w:rPr>
        <w:t xml:space="preserve">. </w:t>
      </w:r>
    </w:p>
    <w:p w:rsidR="006D0469" w:rsidRDefault="006D0469" w:rsidP="00F50B1E">
      <w:pPr>
        <w:pStyle w:val="NormalWeb"/>
        <w:jc w:val="both"/>
      </w:pPr>
      <w:r>
        <w:rPr>
          <w:rFonts w:ascii="TimesNewRomanPSMT" w:hAnsi="TimesNewRomanPSMT"/>
        </w:rPr>
        <w:t xml:space="preserve">As Mesas da </w:t>
      </w:r>
      <w:proofErr w:type="spellStart"/>
      <w:r>
        <w:rPr>
          <w:rFonts w:ascii="TimesNewRomanPSMT" w:hAnsi="TimesNewRomanPSMT"/>
        </w:rPr>
        <w:t>Câmara</w:t>
      </w:r>
      <w:proofErr w:type="spellEnd"/>
      <w:r>
        <w:rPr>
          <w:rFonts w:ascii="TimesNewRomanPSMT" w:hAnsi="TimesNewRomanPSMT"/>
        </w:rPr>
        <w:t xml:space="preserve"> dos Deputados e do Senado Federal, nos termos do §3° do art. 60 da </w:t>
      </w:r>
      <w:proofErr w:type="spellStart"/>
      <w:r>
        <w:rPr>
          <w:rFonts w:ascii="TimesNewRomanPSMT" w:hAnsi="TimesNewRomanPSMT"/>
        </w:rPr>
        <w:t>Constituição</w:t>
      </w:r>
      <w:proofErr w:type="spellEnd"/>
      <w:r>
        <w:rPr>
          <w:rFonts w:ascii="TimesNewRomanPSMT" w:hAnsi="TimesNewRomanPSMT"/>
        </w:rPr>
        <w:t xml:space="preserve"> Federal promulgam a seguinte Emenda ao texto Constitucional: </w:t>
      </w:r>
    </w:p>
    <w:p w:rsidR="006D0469" w:rsidRDefault="006D0469" w:rsidP="00F50B1E">
      <w:pPr>
        <w:pStyle w:val="NormalWeb"/>
        <w:jc w:val="both"/>
      </w:pPr>
      <w:r>
        <w:rPr>
          <w:rFonts w:ascii="TimesNewRomanPS" w:hAnsi="TimesNewRomanPS"/>
          <w:b/>
          <w:bCs/>
        </w:rPr>
        <w:t xml:space="preserve">Art. 1o. </w:t>
      </w:r>
      <w:r>
        <w:rPr>
          <w:rFonts w:ascii="TimesNewRomanPSMT" w:hAnsi="TimesNewRomanPSMT"/>
        </w:rPr>
        <w:t xml:space="preserve">Esta Emenda Constitucional altera o Ato das </w:t>
      </w:r>
      <w:proofErr w:type="spellStart"/>
      <w:r>
        <w:rPr>
          <w:rFonts w:ascii="TimesNewRomanPSMT" w:hAnsi="TimesNewRomanPSMT"/>
        </w:rPr>
        <w:t>Disposições</w:t>
      </w:r>
      <w:proofErr w:type="spellEnd"/>
      <w:r>
        <w:rPr>
          <w:rFonts w:ascii="TimesNewRomanPSMT" w:hAnsi="TimesNewRomanPSMT"/>
        </w:rPr>
        <w:t xml:space="preserve"> Constitucionais </w:t>
      </w:r>
      <w:proofErr w:type="spellStart"/>
      <w:r>
        <w:rPr>
          <w:rFonts w:ascii="TimesNewRomanPSMT" w:hAnsi="TimesNewRomanPSMT"/>
        </w:rPr>
        <w:t>Transitórias</w:t>
      </w:r>
      <w:proofErr w:type="spellEnd"/>
      <w:r>
        <w:rPr>
          <w:rFonts w:ascii="TimesNewRomanPSMT" w:hAnsi="TimesNewRomanPSMT"/>
        </w:rPr>
        <w:t xml:space="preserve"> em virtude de eventos ligados à pandemia COVID 19. </w:t>
      </w:r>
    </w:p>
    <w:p w:rsidR="006D0469" w:rsidRDefault="006D0469" w:rsidP="00F50B1E">
      <w:pPr>
        <w:pStyle w:val="NormalWeb"/>
        <w:jc w:val="both"/>
      </w:pPr>
      <w:r>
        <w:rPr>
          <w:rFonts w:ascii="TimesNewRomanPS" w:hAnsi="TimesNewRomanPS"/>
          <w:b/>
          <w:bCs/>
        </w:rPr>
        <w:t xml:space="preserve">Art. 2o </w:t>
      </w:r>
      <w:r>
        <w:rPr>
          <w:rFonts w:ascii="TimesNewRomanPSMT" w:hAnsi="TimesNewRomanPSMT"/>
        </w:rPr>
        <w:t xml:space="preserve">O art. 101, </w:t>
      </w:r>
      <w:r>
        <w:rPr>
          <w:rFonts w:ascii="TimesNewRomanPS" w:hAnsi="TimesNewRomanPS"/>
          <w:i/>
          <w:iCs/>
        </w:rPr>
        <w:t>caput</w:t>
      </w:r>
      <w:r>
        <w:rPr>
          <w:rFonts w:ascii="TimesNewRomanPSMT" w:hAnsi="TimesNewRomanPSMT"/>
        </w:rPr>
        <w:t xml:space="preserve">, do Ato das </w:t>
      </w:r>
      <w:proofErr w:type="spellStart"/>
      <w:r>
        <w:rPr>
          <w:rFonts w:ascii="TimesNewRomanPSMT" w:hAnsi="TimesNewRomanPSMT"/>
        </w:rPr>
        <w:t>Disposições</w:t>
      </w:r>
      <w:proofErr w:type="spellEnd"/>
      <w:r>
        <w:rPr>
          <w:rFonts w:ascii="TimesNewRomanPSMT" w:hAnsi="TimesNewRomanPSMT"/>
        </w:rPr>
        <w:t xml:space="preserve"> Constitucionais </w:t>
      </w:r>
      <w:proofErr w:type="spellStart"/>
      <w:r>
        <w:rPr>
          <w:rFonts w:ascii="TimesNewRomanPSMT" w:hAnsi="TimesNewRomanPSMT"/>
        </w:rPr>
        <w:t>Transitórias</w:t>
      </w:r>
      <w:proofErr w:type="spellEnd"/>
      <w:r>
        <w:rPr>
          <w:rFonts w:ascii="TimesNewRomanPSMT" w:hAnsi="TimesNewRomanPSMT"/>
        </w:rPr>
        <w:t xml:space="preserve"> passa a vigorar com a seguinte </w:t>
      </w:r>
      <w:proofErr w:type="spellStart"/>
      <w:r>
        <w:rPr>
          <w:rFonts w:ascii="TimesNewRomanPSMT" w:hAnsi="TimesNewRomanPSMT"/>
        </w:rPr>
        <w:t>redação</w:t>
      </w:r>
      <w:proofErr w:type="spellEnd"/>
      <w:r>
        <w:rPr>
          <w:rFonts w:ascii="TimesNewRomanPSMT" w:hAnsi="TimesNewRomanPSMT"/>
        </w:rPr>
        <w:t xml:space="preserve">: </w:t>
      </w:r>
    </w:p>
    <w:p w:rsidR="006D0469" w:rsidRPr="005A46C8" w:rsidRDefault="00C57F54" w:rsidP="00F50B1E">
      <w:pPr>
        <w:pStyle w:val="NormalWeb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“</w:t>
      </w:r>
      <w:r w:rsidR="006D0469" w:rsidRPr="008F2D92">
        <w:rPr>
          <w:rFonts w:ascii="TimesNewRomanPSMT" w:hAnsi="TimesNewRomanPSMT"/>
        </w:rPr>
        <w:t xml:space="preserve">Art. 101. Os Estados, o Distrito Federal e os </w:t>
      </w:r>
      <w:proofErr w:type="spellStart"/>
      <w:r w:rsidR="006D0469" w:rsidRPr="008F2D92">
        <w:rPr>
          <w:rFonts w:ascii="TimesNewRomanPSMT" w:hAnsi="TimesNewRomanPSMT"/>
        </w:rPr>
        <w:t>Municípios</w:t>
      </w:r>
      <w:proofErr w:type="spellEnd"/>
      <w:r w:rsidR="006D0469" w:rsidRPr="008F2D92">
        <w:rPr>
          <w:rFonts w:ascii="TimesNewRomanPSMT" w:hAnsi="TimesNewRomanPSMT"/>
        </w:rPr>
        <w:t xml:space="preserve"> que, em 25 de </w:t>
      </w:r>
      <w:proofErr w:type="spellStart"/>
      <w:r w:rsidR="006D0469" w:rsidRPr="008F2D92">
        <w:rPr>
          <w:rFonts w:ascii="TimesNewRomanPSMT" w:hAnsi="TimesNewRomanPSMT"/>
        </w:rPr>
        <w:t>março</w:t>
      </w:r>
      <w:proofErr w:type="spellEnd"/>
      <w:r w:rsidR="006D0469" w:rsidRPr="008F2D92">
        <w:rPr>
          <w:rFonts w:ascii="TimesNewRomanPSMT" w:hAnsi="TimesNewRomanPSMT"/>
        </w:rPr>
        <w:t xml:space="preserve"> de 2015, se encontravam em mora no pagamento de seus </w:t>
      </w:r>
      <w:proofErr w:type="spellStart"/>
      <w:r w:rsidR="006D0469" w:rsidRPr="008F2D92">
        <w:rPr>
          <w:rFonts w:ascii="TimesNewRomanPSMT" w:hAnsi="TimesNewRomanPSMT"/>
        </w:rPr>
        <w:t>precatórios</w:t>
      </w:r>
      <w:proofErr w:type="spellEnd"/>
      <w:r w:rsidR="006D0469" w:rsidRPr="008F2D92">
        <w:rPr>
          <w:rFonts w:ascii="TimesNewRomanPSMT" w:hAnsi="TimesNewRomanPSMT"/>
        </w:rPr>
        <w:t xml:space="preserve"> </w:t>
      </w:r>
      <w:proofErr w:type="spellStart"/>
      <w:r w:rsidR="006D0469" w:rsidRPr="008F2D92">
        <w:rPr>
          <w:rFonts w:ascii="TimesNewRomanPSMT" w:hAnsi="TimesNewRomanPSMT"/>
        </w:rPr>
        <w:t>quitarão</w:t>
      </w:r>
      <w:proofErr w:type="spellEnd"/>
      <w:r w:rsidR="006D0469" w:rsidRPr="008F2D92">
        <w:rPr>
          <w:rFonts w:ascii="TimesNewRomanPSMT" w:hAnsi="TimesNewRomanPSMT"/>
        </w:rPr>
        <w:t>, ate</w:t>
      </w:r>
      <w:r w:rsidR="006D0469" w:rsidRPr="008F2D92">
        <w:rPr>
          <w:rFonts w:ascii="TimesNewRomanPSMT" w:hAnsi="TimesNewRomanPSMT" w:hint="eastAsia"/>
        </w:rPr>
        <w:t>́</w:t>
      </w:r>
      <w:r w:rsidR="006D0469" w:rsidRPr="008F2D92">
        <w:rPr>
          <w:rFonts w:ascii="TimesNewRomanPSMT" w:hAnsi="TimesNewRomanPSMT"/>
        </w:rPr>
        <w:t xml:space="preserve"> </w:t>
      </w:r>
      <w:r w:rsidR="006D0469" w:rsidRPr="008F2D92">
        <w:rPr>
          <w:rFonts w:ascii="TimesNewRomanPS" w:hAnsi="TimesNewRomanPS"/>
          <w:bCs/>
        </w:rPr>
        <w:t xml:space="preserve">31 de dezembro de </w:t>
      </w:r>
      <w:r w:rsidR="00222194" w:rsidRPr="008F2D92">
        <w:rPr>
          <w:rFonts w:ascii="TimesNewRomanPS" w:hAnsi="TimesNewRomanPS"/>
          <w:bCs/>
        </w:rPr>
        <w:t>20</w:t>
      </w:r>
      <w:r w:rsidR="00E95903">
        <w:rPr>
          <w:rFonts w:ascii="TimesNewRomanPS" w:hAnsi="TimesNewRomanPS"/>
          <w:bCs/>
        </w:rPr>
        <w:t>40</w:t>
      </w:r>
      <w:r w:rsidR="006D0469" w:rsidRPr="008F2D92">
        <w:rPr>
          <w:rFonts w:ascii="TimesNewRomanPSMT" w:hAnsi="TimesNewRomanPSMT"/>
        </w:rPr>
        <w:t xml:space="preserve">, seus </w:t>
      </w:r>
      <w:proofErr w:type="spellStart"/>
      <w:r w:rsidR="006D0469" w:rsidRPr="008F2D92">
        <w:rPr>
          <w:rFonts w:ascii="TimesNewRomanPSMT" w:hAnsi="TimesNewRomanPSMT"/>
        </w:rPr>
        <w:t>débitos</w:t>
      </w:r>
      <w:proofErr w:type="spellEnd"/>
      <w:r w:rsidR="006D0469" w:rsidRPr="008F2D92">
        <w:rPr>
          <w:rFonts w:ascii="TimesNewRomanPSMT" w:hAnsi="TimesNewRomanPSMT"/>
        </w:rPr>
        <w:t xml:space="preserve"> vencidos e os que </w:t>
      </w:r>
      <w:proofErr w:type="spellStart"/>
      <w:r w:rsidR="006D0469" w:rsidRPr="008F2D92">
        <w:rPr>
          <w:rFonts w:ascii="TimesNewRomanPSMT" w:hAnsi="TimesNewRomanPSMT"/>
        </w:rPr>
        <w:t>vencerão</w:t>
      </w:r>
      <w:proofErr w:type="spellEnd"/>
      <w:r w:rsidR="006D0469" w:rsidRPr="008F2D92">
        <w:rPr>
          <w:rFonts w:ascii="TimesNewRomanPSMT" w:hAnsi="TimesNewRomanPSMT"/>
        </w:rPr>
        <w:t xml:space="preserve"> dentro desse </w:t>
      </w:r>
      <w:proofErr w:type="spellStart"/>
      <w:r w:rsidR="006D0469" w:rsidRPr="008F2D92">
        <w:rPr>
          <w:rFonts w:ascii="TimesNewRomanPSMT" w:hAnsi="TimesNewRomanPSMT"/>
        </w:rPr>
        <w:t>período</w:t>
      </w:r>
      <w:proofErr w:type="spellEnd"/>
      <w:r w:rsidR="006D0469" w:rsidRPr="008F2D92">
        <w:rPr>
          <w:rFonts w:ascii="TimesNewRomanPSMT" w:hAnsi="TimesNewRomanPSMT"/>
        </w:rPr>
        <w:t xml:space="preserve">, atualizados pelo </w:t>
      </w:r>
      <w:proofErr w:type="spellStart"/>
      <w:r w:rsidR="006D0469" w:rsidRPr="008F2D92">
        <w:rPr>
          <w:rFonts w:ascii="TimesNewRomanPSMT" w:hAnsi="TimesNewRomanPSMT"/>
        </w:rPr>
        <w:t>Índice</w:t>
      </w:r>
      <w:proofErr w:type="spellEnd"/>
      <w:r w:rsidR="006D0469" w:rsidRPr="008F2D92">
        <w:rPr>
          <w:rFonts w:ascii="TimesNewRomanPSMT" w:hAnsi="TimesNewRomanPSMT"/>
        </w:rPr>
        <w:t xml:space="preserve"> Nacional de </w:t>
      </w:r>
      <w:proofErr w:type="spellStart"/>
      <w:r w:rsidR="006D0469" w:rsidRPr="008F2D92">
        <w:rPr>
          <w:rFonts w:ascii="TimesNewRomanPSMT" w:hAnsi="TimesNewRomanPSMT"/>
        </w:rPr>
        <w:t>Preços</w:t>
      </w:r>
      <w:proofErr w:type="spellEnd"/>
      <w:r w:rsidR="006D0469" w:rsidRPr="008F2D92">
        <w:rPr>
          <w:rFonts w:ascii="TimesNewRomanPSMT" w:hAnsi="TimesNewRomanPSMT"/>
        </w:rPr>
        <w:t xml:space="preserve"> ao Consumidor Amplo Especial (IPCA-E), ou por outro </w:t>
      </w:r>
      <w:proofErr w:type="spellStart"/>
      <w:r w:rsidR="006D0469" w:rsidRPr="008F2D92">
        <w:rPr>
          <w:rFonts w:ascii="TimesNewRomanPSMT" w:hAnsi="TimesNewRomanPSMT"/>
        </w:rPr>
        <w:t>índice</w:t>
      </w:r>
      <w:proofErr w:type="spellEnd"/>
      <w:r w:rsidR="006D0469" w:rsidRPr="008F2D92">
        <w:rPr>
          <w:rFonts w:ascii="TimesNewRomanPSMT" w:hAnsi="TimesNewRomanPSMT"/>
        </w:rPr>
        <w:t xml:space="preserve"> que venha a substituí-</w:t>
      </w:r>
      <w:proofErr w:type="spellStart"/>
      <w:r w:rsidR="006D0469" w:rsidRPr="008F2D92">
        <w:rPr>
          <w:rFonts w:ascii="TimesNewRomanPSMT" w:hAnsi="TimesNewRomanPSMT"/>
        </w:rPr>
        <w:t>lo</w:t>
      </w:r>
      <w:proofErr w:type="spellEnd"/>
      <w:r w:rsidR="006D0469" w:rsidRPr="008F2D92">
        <w:rPr>
          <w:rFonts w:ascii="TimesNewRomanPSMT" w:hAnsi="TimesNewRomanPSMT"/>
        </w:rPr>
        <w:t xml:space="preserve">, </w:t>
      </w:r>
      <w:r w:rsidR="006D0469" w:rsidRPr="00C57F54">
        <w:rPr>
          <w:rFonts w:ascii="TimesNewRomanPSMT" w:hAnsi="TimesNewRomanPSMT"/>
        </w:rPr>
        <w:t xml:space="preserve">depositando mensalmente em conta especial do Tribunal de </w:t>
      </w:r>
      <w:proofErr w:type="spellStart"/>
      <w:r w:rsidR="006D0469" w:rsidRPr="00C57F54">
        <w:rPr>
          <w:rFonts w:ascii="TimesNewRomanPSMT" w:hAnsi="TimesNewRomanPSMT"/>
        </w:rPr>
        <w:t>Justiça</w:t>
      </w:r>
      <w:proofErr w:type="spellEnd"/>
      <w:r w:rsidR="006D0469" w:rsidRPr="00C57F54">
        <w:rPr>
          <w:rFonts w:ascii="TimesNewRomanPSMT" w:hAnsi="TimesNewRomanPSMT"/>
        </w:rPr>
        <w:t xml:space="preserve"> local, sob </w:t>
      </w:r>
      <w:proofErr w:type="spellStart"/>
      <w:r w:rsidR="006D0469" w:rsidRPr="00C57F54">
        <w:rPr>
          <w:rFonts w:ascii="TimesNewRomanPSMT" w:hAnsi="TimesNewRomanPSMT"/>
        </w:rPr>
        <w:t>única</w:t>
      </w:r>
      <w:proofErr w:type="spellEnd"/>
      <w:r w:rsidR="006D0469" w:rsidRPr="00C57F54">
        <w:rPr>
          <w:rFonts w:ascii="TimesNewRomanPSMT" w:hAnsi="TimesNewRomanPSMT"/>
        </w:rPr>
        <w:t xml:space="preserve"> e exclusiva </w:t>
      </w:r>
      <w:proofErr w:type="spellStart"/>
      <w:r w:rsidR="006D0469" w:rsidRPr="00C57F54">
        <w:rPr>
          <w:rFonts w:ascii="TimesNewRomanPSMT" w:hAnsi="TimesNewRomanPSMT"/>
        </w:rPr>
        <w:t>administração</w:t>
      </w:r>
      <w:proofErr w:type="spellEnd"/>
      <w:r w:rsidR="006D0469" w:rsidRPr="00C57F54">
        <w:rPr>
          <w:rFonts w:ascii="TimesNewRomanPSMT" w:hAnsi="TimesNewRomanPSMT"/>
        </w:rPr>
        <w:t xml:space="preserve"> deste, 1/12 (um doze avos) do valor calculado percentualmente sobre suas receitas correntes </w:t>
      </w:r>
      <w:proofErr w:type="spellStart"/>
      <w:r w:rsidR="006D0469" w:rsidRPr="00C57F54">
        <w:rPr>
          <w:rFonts w:ascii="TimesNewRomanPSMT" w:hAnsi="TimesNewRomanPSMT"/>
        </w:rPr>
        <w:t>líquidas</w:t>
      </w:r>
      <w:proofErr w:type="spellEnd"/>
      <w:r w:rsidR="006D0469" w:rsidRPr="00C57F54">
        <w:rPr>
          <w:rFonts w:ascii="TimesNewRomanPSMT" w:hAnsi="TimesNewRomanPSMT"/>
        </w:rPr>
        <w:t xml:space="preserve"> apuradas no segundo </w:t>
      </w:r>
      <w:proofErr w:type="spellStart"/>
      <w:r w:rsidR="006D0469" w:rsidRPr="00C57F54">
        <w:rPr>
          <w:rFonts w:ascii="TimesNewRomanPSMT" w:hAnsi="TimesNewRomanPSMT"/>
        </w:rPr>
        <w:t>mês</w:t>
      </w:r>
      <w:proofErr w:type="spellEnd"/>
      <w:r w:rsidR="006D0469" w:rsidRPr="00C57F54">
        <w:rPr>
          <w:rFonts w:ascii="TimesNewRomanPSMT" w:hAnsi="TimesNewRomanPSMT"/>
        </w:rPr>
        <w:t xml:space="preserve"> anterior ao </w:t>
      </w:r>
      <w:proofErr w:type="spellStart"/>
      <w:r w:rsidR="006D0469" w:rsidRPr="00C57F54">
        <w:rPr>
          <w:rFonts w:ascii="TimesNewRomanPSMT" w:hAnsi="TimesNewRomanPSMT"/>
        </w:rPr>
        <w:t>mês</w:t>
      </w:r>
      <w:proofErr w:type="spellEnd"/>
      <w:r w:rsidR="006D0469" w:rsidRPr="00C57F54">
        <w:rPr>
          <w:rFonts w:ascii="TimesNewRomanPSMT" w:hAnsi="TimesNewRomanPSMT"/>
        </w:rPr>
        <w:t xml:space="preserve"> de pagamento, em percentual </w:t>
      </w:r>
      <w:r w:rsidR="005118D5" w:rsidRPr="0068566B">
        <w:t>que, em conjunto com os recursos</w:t>
      </w:r>
      <w:r w:rsidR="005118D5" w:rsidRPr="00C57F54">
        <w:t xml:space="preserve"> </w:t>
      </w:r>
      <w:r w:rsidR="005118D5" w:rsidRPr="0068566B">
        <w:t>provenientes dos instrumentos previstos nos incisos I, II, III, IV,</w:t>
      </w:r>
      <w:r w:rsidR="005118D5" w:rsidRPr="00C57F54">
        <w:t xml:space="preserve">  do § 2º deste artigo, </w:t>
      </w:r>
      <w:r w:rsidR="005118D5" w:rsidRPr="0068566B">
        <w:t>seja</w:t>
      </w:r>
      <w:r w:rsidR="005118D5" w:rsidRPr="00C57F54">
        <w:t xml:space="preserve"> </w:t>
      </w:r>
      <w:r w:rsidR="006D0469" w:rsidRPr="00C57F54">
        <w:rPr>
          <w:rFonts w:ascii="TimesNewRomanPSMT" w:hAnsi="TimesNewRomanPSMT"/>
        </w:rPr>
        <w:t xml:space="preserve">suficiente para a </w:t>
      </w:r>
      <w:proofErr w:type="spellStart"/>
      <w:r w:rsidR="006D0469" w:rsidRPr="00C57F54">
        <w:rPr>
          <w:rFonts w:ascii="TimesNewRomanPSMT" w:hAnsi="TimesNewRomanPSMT"/>
        </w:rPr>
        <w:t>quitação</w:t>
      </w:r>
      <w:proofErr w:type="spellEnd"/>
      <w:r w:rsidR="006D0469" w:rsidRPr="00C57F54">
        <w:rPr>
          <w:rFonts w:ascii="TimesNewRomanPSMT" w:hAnsi="TimesNewRomanPSMT"/>
        </w:rPr>
        <w:t xml:space="preserve"> de seus </w:t>
      </w:r>
      <w:proofErr w:type="spellStart"/>
      <w:r w:rsidR="006D0469" w:rsidRPr="00C57F54">
        <w:rPr>
          <w:rFonts w:ascii="TimesNewRomanPSMT" w:hAnsi="TimesNewRomanPSMT"/>
        </w:rPr>
        <w:t>débitos</w:t>
      </w:r>
      <w:proofErr w:type="spellEnd"/>
      <w:r w:rsidR="006D0469" w:rsidRPr="00C57F54">
        <w:rPr>
          <w:rFonts w:ascii="TimesNewRomanPSMT" w:hAnsi="TimesNewRomanPSMT"/>
        </w:rPr>
        <w:t xml:space="preserve"> e, ainda que </w:t>
      </w:r>
      <w:proofErr w:type="spellStart"/>
      <w:r w:rsidR="006D0469" w:rsidRPr="00C57F54">
        <w:rPr>
          <w:rFonts w:ascii="TimesNewRomanPSMT" w:hAnsi="TimesNewRomanPSMT"/>
        </w:rPr>
        <w:t>variável</w:t>
      </w:r>
      <w:proofErr w:type="spellEnd"/>
      <w:r w:rsidR="006D0469" w:rsidRPr="00C57F54">
        <w:rPr>
          <w:rFonts w:ascii="TimesNewRomanPSMT" w:hAnsi="TimesNewRomanPSMT"/>
        </w:rPr>
        <w:t xml:space="preserve">, nunca inferior, em cada </w:t>
      </w:r>
      <w:proofErr w:type="spellStart"/>
      <w:r w:rsidR="006D0469" w:rsidRPr="00C57F54">
        <w:rPr>
          <w:rFonts w:ascii="TimesNewRomanPSMT" w:hAnsi="TimesNewRomanPSMT"/>
        </w:rPr>
        <w:t>exercício</w:t>
      </w:r>
      <w:proofErr w:type="spellEnd"/>
      <w:r w:rsidR="006D0469" w:rsidRPr="00C57F54">
        <w:rPr>
          <w:rFonts w:ascii="TimesNewRomanPSMT" w:hAnsi="TimesNewRomanPSMT"/>
        </w:rPr>
        <w:t>, ao percentual praticado na data da entrada em vigor da Emenda Constitucional n. 99, de 2</w:t>
      </w:r>
      <w:r w:rsidR="006D0469" w:rsidRPr="005A46C8">
        <w:rPr>
          <w:rFonts w:ascii="TimesNewRomanPSMT" w:hAnsi="TimesNewRomanPSMT"/>
        </w:rPr>
        <w:t xml:space="preserve">017, em conformidade com plano de pagamento </w:t>
      </w:r>
      <w:r w:rsidR="005118D5" w:rsidRPr="0068566B">
        <w:t>consolidado para toda a administração pública</w:t>
      </w:r>
      <w:r w:rsidR="005118D5" w:rsidRPr="00C57F54">
        <w:t xml:space="preserve">, </w:t>
      </w:r>
      <w:r w:rsidR="006D0469" w:rsidRPr="005A46C8">
        <w:rPr>
          <w:rFonts w:ascii="TimesNewRomanPSMT" w:hAnsi="TimesNewRomanPSMT"/>
        </w:rPr>
        <w:t xml:space="preserve">a ser anualmente apresentado ao Tribunal de </w:t>
      </w:r>
      <w:proofErr w:type="spellStart"/>
      <w:r w:rsidR="006D0469" w:rsidRPr="005A46C8">
        <w:rPr>
          <w:rFonts w:ascii="TimesNewRomanPSMT" w:hAnsi="TimesNewRomanPSMT"/>
        </w:rPr>
        <w:t>Justiça</w:t>
      </w:r>
      <w:proofErr w:type="spellEnd"/>
      <w:r w:rsidR="006D0469" w:rsidRPr="005A46C8">
        <w:rPr>
          <w:rFonts w:ascii="TimesNewRomanPSMT" w:hAnsi="TimesNewRomanPSMT"/>
        </w:rPr>
        <w:t xml:space="preserve"> local. </w:t>
      </w:r>
    </w:p>
    <w:p w:rsidR="005118D5" w:rsidRPr="005118D5" w:rsidRDefault="005118D5" w:rsidP="005118D5">
      <w:pPr>
        <w:pStyle w:val="NormalWeb"/>
        <w:jc w:val="both"/>
        <w:rPr>
          <w:rFonts w:ascii="TimesNewRomanPSMT" w:hAnsi="TimesNewRomanPSMT"/>
        </w:rPr>
      </w:pPr>
      <w:r w:rsidRPr="005118D5">
        <w:rPr>
          <w:rFonts w:ascii="TimesNewRomanPSMT" w:hAnsi="TimesNewRomanPSMT"/>
        </w:rPr>
        <w:t>§ 2º...............................................................................................</w:t>
      </w:r>
    </w:p>
    <w:p w:rsidR="005118D5" w:rsidRPr="005118D5" w:rsidRDefault="005118D5" w:rsidP="005118D5">
      <w:pPr>
        <w:pStyle w:val="NormalWeb"/>
        <w:jc w:val="both"/>
        <w:rPr>
          <w:rFonts w:ascii="TimesNewRomanPSMT" w:hAnsi="TimesNewRomanPSMT"/>
        </w:rPr>
      </w:pPr>
      <w:r w:rsidRPr="0068566B">
        <w:rPr>
          <w:rFonts w:ascii="TimesNewRomanPSMT" w:hAnsi="TimesNewRomanPSMT"/>
        </w:rPr>
        <w:t>III - empr</w:t>
      </w:r>
      <w:r w:rsidRPr="0068566B">
        <w:rPr>
          <w:rFonts w:ascii="TimesNewRomanPSMT" w:hAnsi="TimesNewRomanPSMT" w:hint="eastAsia"/>
        </w:rPr>
        <w:t>é</w:t>
      </w:r>
      <w:r w:rsidRPr="0068566B">
        <w:rPr>
          <w:rFonts w:ascii="TimesNewRomanPSMT" w:hAnsi="TimesNewRomanPSMT"/>
        </w:rPr>
        <w:t>stimos, excetuados para esse fim todos os requisitos legais exigidos para a contrata</w:t>
      </w:r>
      <w:r w:rsidRPr="0068566B">
        <w:rPr>
          <w:rFonts w:ascii="TimesNewRomanPSMT" w:hAnsi="TimesNewRomanPSMT" w:hint="eastAsia"/>
        </w:rPr>
        <w:t>çã</w:t>
      </w:r>
      <w:r w:rsidRPr="0068566B">
        <w:rPr>
          <w:rFonts w:ascii="TimesNewRomanPSMT" w:hAnsi="TimesNewRomanPSMT"/>
        </w:rPr>
        <w:t>o com a Uni</w:t>
      </w:r>
      <w:r w:rsidRPr="0068566B">
        <w:rPr>
          <w:rFonts w:ascii="TimesNewRomanPSMT" w:hAnsi="TimesNewRomanPSMT" w:hint="eastAsia"/>
        </w:rPr>
        <w:t>ã</w:t>
      </w:r>
      <w:r w:rsidRPr="0068566B">
        <w:rPr>
          <w:rFonts w:ascii="TimesNewRomanPSMT" w:hAnsi="TimesNewRomanPSMT"/>
        </w:rPr>
        <w:t>o, inclusive os dispostos no art. 32 da Lei Complementar n</w:t>
      </w:r>
      <w:r w:rsidRPr="0068566B">
        <w:rPr>
          <w:rFonts w:ascii="TimesNewRomanPSMT" w:hAnsi="TimesNewRomanPSMT" w:hint="eastAsia"/>
        </w:rPr>
        <w:t>º</w:t>
      </w:r>
      <w:r w:rsidRPr="0068566B">
        <w:rPr>
          <w:rFonts w:ascii="TimesNewRomanPSMT" w:hAnsi="TimesNewRomanPSMT"/>
        </w:rPr>
        <w:t xml:space="preserve"> 101, de 4 de maio de 2000, os limites de endividamento de que tratam os incisos VI e VII do caput do art. 52 da Constitui</w:t>
      </w:r>
      <w:r w:rsidRPr="0068566B">
        <w:rPr>
          <w:rFonts w:ascii="TimesNewRomanPSMT" w:hAnsi="TimesNewRomanPSMT" w:hint="eastAsia"/>
        </w:rPr>
        <w:t>çã</w:t>
      </w:r>
      <w:r w:rsidRPr="0068566B">
        <w:rPr>
          <w:rFonts w:ascii="TimesNewRomanPSMT" w:hAnsi="TimesNewRomanPSMT"/>
        </w:rPr>
        <w:t>o Federal e quaisquer outros limites de endividamento previstos em lei, n</w:t>
      </w:r>
      <w:r w:rsidRPr="0068566B">
        <w:rPr>
          <w:rFonts w:ascii="TimesNewRomanPSMT" w:hAnsi="TimesNewRomanPSMT" w:hint="eastAsia"/>
        </w:rPr>
        <w:t>ã</w:t>
      </w:r>
      <w:r w:rsidRPr="0068566B">
        <w:rPr>
          <w:rFonts w:ascii="TimesNewRomanPSMT" w:hAnsi="TimesNewRomanPSMT"/>
        </w:rPr>
        <w:t>o se aplicando a esses empr</w:t>
      </w:r>
      <w:r w:rsidRPr="0068566B">
        <w:rPr>
          <w:rFonts w:ascii="TimesNewRomanPSMT" w:hAnsi="TimesNewRomanPSMT" w:hint="eastAsia"/>
        </w:rPr>
        <w:t>é</w:t>
      </w:r>
      <w:r w:rsidRPr="0068566B">
        <w:rPr>
          <w:rFonts w:ascii="TimesNewRomanPSMT" w:hAnsi="TimesNewRomanPSMT"/>
        </w:rPr>
        <w:t>stimos a veda</w:t>
      </w:r>
      <w:r w:rsidRPr="0068566B">
        <w:rPr>
          <w:rFonts w:ascii="TimesNewRomanPSMT" w:hAnsi="TimesNewRomanPSMT" w:hint="eastAsia"/>
        </w:rPr>
        <w:t>çã</w:t>
      </w:r>
      <w:r w:rsidRPr="0068566B">
        <w:rPr>
          <w:rFonts w:ascii="TimesNewRomanPSMT" w:hAnsi="TimesNewRomanPSMT"/>
        </w:rPr>
        <w:t>o de vincula</w:t>
      </w:r>
      <w:r w:rsidRPr="0068566B">
        <w:rPr>
          <w:rFonts w:ascii="TimesNewRomanPSMT" w:hAnsi="TimesNewRomanPSMT" w:hint="eastAsia"/>
        </w:rPr>
        <w:t>çã</w:t>
      </w:r>
      <w:r w:rsidRPr="0068566B">
        <w:rPr>
          <w:rFonts w:ascii="TimesNewRomanPSMT" w:hAnsi="TimesNewRomanPSMT"/>
        </w:rPr>
        <w:t>o de receita prevista no inciso IV do caput do art. 167 da Constitui</w:t>
      </w:r>
      <w:r w:rsidRPr="0068566B">
        <w:rPr>
          <w:rFonts w:ascii="TimesNewRomanPSMT" w:hAnsi="TimesNewRomanPSMT" w:hint="eastAsia"/>
        </w:rPr>
        <w:t>çã</w:t>
      </w:r>
      <w:r w:rsidRPr="0068566B">
        <w:rPr>
          <w:rFonts w:ascii="TimesNewRomanPSMT" w:hAnsi="TimesNewRomanPSMT"/>
        </w:rPr>
        <w:t>o Federal, e garantidas condi</w:t>
      </w:r>
      <w:r w:rsidRPr="0068566B">
        <w:rPr>
          <w:rFonts w:ascii="TimesNewRomanPSMT" w:hAnsi="TimesNewRomanPSMT" w:hint="eastAsia"/>
        </w:rPr>
        <w:t>çõ</w:t>
      </w:r>
      <w:r w:rsidRPr="0068566B">
        <w:rPr>
          <w:rFonts w:ascii="TimesNewRomanPSMT" w:hAnsi="TimesNewRomanPSMT"/>
        </w:rPr>
        <w:t xml:space="preserve">es iguais </w:t>
      </w:r>
      <w:r w:rsidRPr="0068566B">
        <w:rPr>
          <w:rFonts w:ascii="TimesNewRomanPSMT" w:hAnsi="TimesNewRomanPSMT" w:hint="eastAsia"/>
        </w:rPr>
        <w:t>à</w:t>
      </w:r>
      <w:r w:rsidRPr="0068566B">
        <w:rPr>
          <w:rFonts w:ascii="TimesNewRomanPSMT" w:hAnsi="TimesNewRomanPSMT"/>
        </w:rPr>
        <w:t>s aplicadas para a d</w:t>
      </w:r>
      <w:r w:rsidRPr="0068566B">
        <w:rPr>
          <w:rFonts w:ascii="TimesNewRomanPSMT" w:hAnsi="TimesNewRomanPSMT" w:hint="eastAsia"/>
        </w:rPr>
        <w:t>í</w:t>
      </w:r>
      <w:r w:rsidRPr="0068566B">
        <w:rPr>
          <w:rFonts w:ascii="TimesNewRomanPSMT" w:hAnsi="TimesNewRomanPSMT"/>
        </w:rPr>
        <w:t>vida dos Estados com a Uni</w:t>
      </w:r>
      <w:r w:rsidRPr="0068566B">
        <w:rPr>
          <w:rFonts w:ascii="TimesNewRomanPSMT" w:hAnsi="TimesNewRomanPSMT" w:hint="eastAsia"/>
        </w:rPr>
        <w:t>ã</w:t>
      </w:r>
      <w:r w:rsidRPr="0068566B">
        <w:rPr>
          <w:rFonts w:ascii="TimesNewRomanPSMT" w:hAnsi="TimesNewRomanPSMT"/>
        </w:rPr>
        <w:t>o regida pela Lei no 9.496, de 11 de setembro de 1997 , nos termos das Leis Complementares n</w:t>
      </w:r>
      <w:r w:rsidRPr="0068566B">
        <w:rPr>
          <w:rFonts w:ascii="TimesNewRomanPSMT" w:hAnsi="TimesNewRomanPSMT" w:hint="eastAsia"/>
        </w:rPr>
        <w:t>º</w:t>
      </w:r>
      <w:r w:rsidRPr="0068566B">
        <w:rPr>
          <w:rFonts w:ascii="TimesNewRomanPSMT" w:hAnsi="TimesNewRomanPSMT"/>
        </w:rPr>
        <w:t xml:space="preserve"> 148, de 25 de novembro de 2014, e n</w:t>
      </w:r>
      <w:r w:rsidRPr="0068566B">
        <w:rPr>
          <w:rFonts w:ascii="TimesNewRomanPSMT" w:hAnsi="TimesNewRomanPSMT" w:hint="eastAsia"/>
        </w:rPr>
        <w:t>º</w:t>
      </w:r>
      <w:r w:rsidRPr="0068566B">
        <w:rPr>
          <w:rFonts w:ascii="TimesNewRomanPSMT" w:hAnsi="TimesNewRomanPSMT"/>
        </w:rPr>
        <w:t xml:space="preserve"> 156, de 28 de dezembro de 2016, ou outra que venha a substitu</w:t>
      </w:r>
      <w:r w:rsidRPr="0068566B">
        <w:rPr>
          <w:rFonts w:ascii="TimesNewRomanPSMT" w:hAnsi="TimesNewRomanPSMT" w:hint="eastAsia"/>
        </w:rPr>
        <w:t>í</w:t>
      </w:r>
      <w:r w:rsidRPr="0068566B">
        <w:rPr>
          <w:rFonts w:ascii="TimesNewRomanPSMT" w:hAnsi="TimesNewRomanPSMT"/>
        </w:rPr>
        <w:t>-las, em especial em rela</w:t>
      </w:r>
      <w:r w:rsidRPr="0068566B">
        <w:rPr>
          <w:rFonts w:ascii="TimesNewRomanPSMT" w:hAnsi="TimesNewRomanPSMT" w:hint="eastAsia"/>
        </w:rPr>
        <w:t>çã</w:t>
      </w:r>
      <w:r w:rsidRPr="0068566B">
        <w:rPr>
          <w:rFonts w:ascii="TimesNewRomanPSMT" w:hAnsi="TimesNewRomanPSMT"/>
        </w:rPr>
        <w:t xml:space="preserve">o aos prazos e </w:t>
      </w:r>
      <w:r w:rsidRPr="0068566B">
        <w:rPr>
          <w:rFonts w:ascii="TimesNewRomanPSMT" w:hAnsi="TimesNewRomanPSMT" w:hint="eastAsia"/>
        </w:rPr>
        <w:t>í</w:t>
      </w:r>
      <w:r w:rsidRPr="0068566B">
        <w:rPr>
          <w:rFonts w:ascii="TimesNewRomanPSMT" w:hAnsi="TimesNewRomanPSMT"/>
        </w:rPr>
        <w:t>ndices utilizados.</w:t>
      </w:r>
    </w:p>
    <w:p w:rsidR="005118D5" w:rsidRPr="005118D5" w:rsidRDefault="005118D5" w:rsidP="005118D5">
      <w:pPr>
        <w:pStyle w:val="NormalWeb"/>
        <w:jc w:val="both"/>
        <w:rPr>
          <w:rFonts w:ascii="TimesNewRomanPSMT" w:hAnsi="TimesNewRomanPSMT"/>
        </w:rPr>
      </w:pPr>
      <w:r w:rsidRPr="005118D5">
        <w:rPr>
          <w:rFonts w:ascii="TimesNewRomanPSMT" w:hAnsi="TimesNewRomanPSMT"/>
        </w:rPr>
        <w:t>.....................................................................................................</w:t>
      </w:r>
    </w:p>
    <w:p w:rsidR="00222194" w:rsidRDefault="00222194" w:rsidP="00F50B1E">
      <w:pPr>
        <w:pStyle w:val="NormalWeb"/>
        <w:jc w:val="both"/>
        <w:rPr>
          <w:rFonts w:ascii="TimesNewRomanPSMT" w:hAnsi="TimesNewRomanPSMT"/>
        </w:rPr>
      </w:pPr>
      <w:r w:rsidRPr="007666C9">
        <w:rPr>
          <w:rFonts w:ascii="TimesNewRomanPSMT" w:hAnsi="TimesNewRomanPSMT"/>
        </w:rPr>
        <w:t>§ 5º Enquanto perdurar o estado de calamidade p</w:t>
      </w:r>
      <w:r w:rsidRPr="007666C9">
        <w:rPr>
          <w:rFonts w:ascii="TimesNewRomanPSMT" w:hAnsi="TimesNewRomanPSMT" w:hint="eastAsia"/>
        </w:rPr>
        <w:t>ú</w:t>
      </w:r>
      <w:r w:rsidRPr="007666C9">
        <w:rPr>
          <w:rFonts w:ascii="TimesNewRomanPSMT" w:hAnsi="TimesNewRomanPSMT"/>
        </w:rPr>
        <w:t>blica do pa</w:t>
      </w:r>
      <w:r w:rsidRPr="007666C9">
        <w:rPr>
          <w:rFonts w:ascii="TimesNewRomanPSMT" w:hAnsi="TimesNewRomanPSMT" w:hint="eastAsia"/>
        </w:rPr>
        <w:t>í</w:t>
      </w:r>
      <w:r w:rsidRPr="007666C9">
        <w:rPr>
          <w:rFonts w:ascii="TimesNewRomanPSMT" w:hAnsi="TimesNewRomanPSMT"/>
        </w:rPr>
        <w:t>s, reconhecido pelo Congresso Nacional</w:t>
      </w:r>
      <w:r w:rsidR="0005747A" w:rsidRPr="007666C9">
        <w:rPr>
          <w:rFonts w:ascii="TimesNewRomanPSMT" w:hAnsi="TimesNewRomanPSMT"/>
        </w:rPr>
        <w:t xml:space="preserve"> para os fins da Lei Complementar nº 101, de 4 de maio de 2000</w:t>
      </w:r>
      <w:r w:rsidRPr="007666C9">
        <w:rPr>
          <w:rFonts w:ascii="TimesNewRomanPSMT" w:hAnsi="TimesNewRomanPSMT"/>
        </w:rPr>
        <w:t xml:space="preserve">, ficam suspensos os pagamentos </w:t>
      </w:r>
      <w:r w:rsidR="00AD7A55">
        <w:rPr>
          <w:rFonts w:ascii="TimesNewRomanPSMT" w:hAnsi="TimesNewRomanPSMT"/>
        </w:rPr>
        <w:t xml:space="preserve">de </w:t>
      </w:r>
      <w:r w:rsidRPr="007666C9">
        <w:rPr>
          <w:rFonts w:ascii="TimesNewRomanPSMT" w:hAnsi="TimesNewRomanPSMT"/>
        </w:rPr>
        <w:t>precat</w:t>
      </w:r>
      <w:r w:rsidRPr="007666C9">
        <w:rPr>
          <w:rFonts w:ascii="TimesNewRomanPSMT" w:hAnsi="TimesNewRomanPSMT" w:hint="eastAsia"/>
        </w:rPr>
        <w:t>ó</w:t>
      </w:r>
      <w:r w:rsidRPr="007666C9">
        <w:rPr>
          <w:rFonts w:ascii="TimesNewRomanPSMT" w:hAnsi="TimesNewRomanPSMT"/>
        </w:rPr>
        <w:t>rios</w:t>
      </w:r>
      <w:r w:rsidR="0005747A" w:rsidRPr="007666C9">
        <w:rPr>
          <w:rFonts w:ascii="TimesNewRomanPSMT" w:hAnsi="TimesNewRomanPSMT"/>
        </w:rPr>
        <w:t xml:space="preserve"> com recursos orçamentários próprios provenientes das fontes de receita corrente líquida referidas no § 1º deste artigo</w:t>
      </w:r>
      <w:r w:rsidRPr="007666C9">
        <w:rPr>
          <w:rFonts w:ascii="TimesNewRomanPSMT" w:hAnsi="TimesNewRomanPSMT"/>
        </w:rPr>
        <w:t xml:space="preserve">, </w:t>
      </w:r>
      <w:r w:rsidR="0005747A" w:rsidRPr="007666C9">
        <w:rPr>
          <w:rFonts w:ascii="TimesNewRomanPSMT" w:hAnsi="TimesNewRomanPSMT"/>
        </w:rPr>
        <w:t>os quais dever</w:t>
      </w:r>
      <w:r w:rsidR="0005747A" w:rsidRPr="007666C9">
        <w:rPr>
          <w:rFonts w:ascii="TimesNewRomanPSMT" w:hAnsi="TimesNewRomanPSMT" w:hint="eastAsia"/>
        </w:rPr>
        <w:t>ã</w:t>
      </w:r>
      <w:r w:rsidR="0005747A" w:rsidRPr="007666C9">
        <w:rPr>
          <w:rFonts w:ascii="TimesNewRomanPSMT" w:hAnsi="TimesNewRomanPSMT"/>
        </w:rPr>
        <w:t xml:space="preserve">o ser </w:t>
      </w:r>
      <w:r w:rsidRPr="007666C9">
        <w:rPr>
          <w:rFonts w:ascii="TimesNewRomanPSMT" w:hAnsi="TimesNewRomanPSMT"/>
        </w:rPr>
        <w:t>retomados no m</w:t>
      </w:r>
      <w:r w:rsidRPr="007666C9">
        <w:rPr>
          <w:rFonts w:ascii="TimesNewRomanPSMT" w:hAnsi="TimesNewRomanPSMT" w:hint="eastAsia"/>
        </w:rPr>
        <w:t>ê</w:t>
      </w:r>
      <w:r w:rsidRPr="007666C9">
        <w:rPr>
          <w:rFonts w:ascii="TimesNewRomanPSMT" w:hAnsi="TimesNewRomanPSMT"/>
        </w:rPr>
        <w:t>s seguinte ao encerra</w:t>
      </w:r>
      <w:r w:rsidR="00495DC0" w:rsidRPr="007666C9">
        <w:rPr>
          <w:rFonts w:ascii="TimesNewRomanPSMT" w:hAnsi="TimesNewRomanPSMT"/>
        </w:rPr>
        <w:t>mento de tal calamidade, mantido</w:t>
      </w:r>
      <w:r w:rsidRPr="007666C9">
        <w:rPr>
          <w:rFonts w:ascii="TimesNewRomanPSMT" w:hAnsi="TimesNewRomanPSMT"/>
        </w:rPr>
        <w:t xml:space="preserve">s </w:t>
      </w:r>
      <w:r w:rsidR="00495DC0" w:rsidRPr="007666C9">
        <w:rPr>
          <w:rFonts w:ascii="TimesNewRomanPSMT" w:hAnsi="TimesNewRomanPSMT"/>
        </w:rPr>
        <w:t>o</w:t>
      </w:r>
      <w:r w:rsidR="0005747A" w:rsidRPr="007666C9">
        <w:rPr>
          <w:rFonts w:ascii="TimesNewRomanPSMT" w:hAnsi="TimesNewRomanPSMT"/>
        </w:rPr>
        <w:t xml:space="preserve">s demais instrumentos de recursos para pagamentos referidas no </w:t>
      </w:r>
      <w:r w:rsidR="0005747A" w:rsidRPr="007666C9">
        <w:rPr>
          <w:rFonts w:ascii="TimesNewRomanPSMT" w:hAnsi="TimesNewRomanPSMT" w:hint="eastAsia"/>
        </w:rPr>
        <w:t>§</w:t>
      </w:r>
      <w:r w:rsidR="0005747A" w:rsidRPr="007666C9">
        <w:rPr>
          <w:rFonts w:ascii="TimesNewRomanPSMT" w:hAnsi="TimesNewRomanPSMT"/>
        </w:rPr>
        <w:t xml:space="preserve"> 2</w:t>
      </w:r>
      <w:r w:rsidR="0005747A" w:rsidRPr="007666C9">
        <w:rPr>
          <w:rFonts w:ascii="TimesNewRomanPSMT" w:hAnsi="TimesNewRomanPSMT" w:hint="eastAsia"/>
        </w:rPr>
        <w:t>º</w:t>
      </w:r>
      <w:r w:rsidR="0005747A" w:rsidRPr="007666C9">
        <w:rPr>
          <w:rFonts w:ascii="TimesNewRomanPSMT" w:hAnsi="TimesNewRomanPSMT"/>
        </w:rPr>
        <w:t xml:space="preserve"> deste artigo.</w:t>
      </w:r>
      <w:r w:rsidR="00C57F54">
        <w:rPr>
          <w:rFonts w:ascii="TimesNewRomanPSMT" w:hAnsi="TimesNewRomanPSMT"/>
        </w:rPr>
        <w:t>”</w:t>
      </w:r>
    </w:p>
    <w:p w:rsidR="00222194" w:rsidRDefault="006D0469" w:rsidP="004B562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NewRomanPSMT" w:hAnsi="TimesNewRomanPSMT"/>
          <w:b/>
          <w:bCs/>
          <w:color w:val="FF0000"/>
        </w:rPr>
      </w:pPr>
      <w:r w:rsidRPr="008F2D92">
        <w:rPr>
          <w:rFonts w:ascii="TimesNewRomanPSMT" w:hAnsi="TimesNewRomanPSMT"/>
          <w:b/>
          <w:bCs/>
          <w:color w:val="FF0000"/>
        </w:rPr>
        <w:t xml:space="preserve">Prorroga quitação pagamento de precatório de 2024 para </w:t>
      </w:r>
      <w:r w:rsidR="00222194" w:rsidRPr="008F2D92">
        <w:rPr>
          <w:rFonts w:ascii="TimesNewRomanPSMT" w:hAnsi="TimesNewRomanPSMT"/>
          <w:b/>
          <w:bCs/>
          <w:color w:val="FF0000"/>
        </w:rPr>
        <w:t>20</w:t>
      </w:r>
      <w:r w:rsidR="00E95903">
        <w:rPr>
          <w:rFonts w:ascii="TimesNewRomanPSMT" w:hAnsi="TimesNewRomanPSMT"/>
          <w:b/>
          <w:bCs/>
          <w:color w:val="FF0000"/>
        </w:rPr>
        <w:t>40</w:t>
      </w:r>
      <w:r w:rsidR="00222194" w:rsidRPr="008F2D92">
        <w:rPr>
          <w:rFonts w:ascii="TimesNewRomanPSMT" w:hAnsi="TimesNewRomanPSMT"/>
          <w:b/>
          <w:bCs/>
          <w:color w:val="FF0000"/>
        </w:rPr>
        <w:t xml:space="preserve">, suspendendo o pagamento </w:t>
      </w:r>
      <w:r w:rsidR="0005747A" w:rsidRPr="008F2D92">
        <w:rPr>
          <w:rFonts w:ascii="TimesNewRomanPSMT" w:hAnsi="TimesNewRomanPSMT"/>
          <w:b/>
          <w:bCs/>
          <w:color w:val="FF0000"/>
        </w:rPr>
        <w:t xml:space="preserve">pecuniário </w:t>
      </w:r>
      <w:r w:rsidR="00222194" w:rsidRPr="008F2D92">
        <w:rPr>
          <w:rFonts w:ascii="TimesNewRomanPSMT" w:hAnsi="TimesNewRomanPSMT"/>
          <w:b/>
          <w:bCs/>
          <w:color w:val="FF0000"/>
        </w:rPr>
        <w:t>enquanto vigorar o estado de calamidade pública nacional</w:t>
      </w:r>
      <w:r w:rsidR="005118D5">
        <w:rPr>
          <w:rFonts w:ascii="TimesNewRomanPSMT" w:hAnsi="TimesNewRomanPSMT"/>
          <w:b/>
          <w:bCs/>
          <w:color w:val="FF0000"/>
        </w:rPr>
        <w:t xml:space="preserve"> e regulamentando as OC já previstas</w:t>
      </w:r>
      <w:r w:rsidRPr="008F2D92">
        <w:rPr>
          <w:rFonts w:ascii="TimesNewRomanPSMT" w:hAnsi="TimesNewRomanPSMT"/>
          <w:b/>
          <w:bCs/>
          <w:color w:val="FF0000"/>
        </w:rPr>
        <w:t xml:space="preserve">. </w:t>
      </w:r>
    </w:p>
    <w:p w:rsidR="006D0469" w:rsidRPr="008F2D92" w:rsidRDefault="006D0469" w:rsidP="00F50B1E">
      <w:pPr>
        <w:pStyle w:val="NormalWeb"/>
        <w:jc w:val="both"/>
      </w:pPr>
      <w:r w:rsidRPr="008F2D92">
        <w:rPr>
          <w:rFonts w:ascii="TimesNewRomanPS" w:hAnsi="TimesNewRomanPS"/>
          <w:b/>
          <w:bCs/>
        </w:rPr>
        <w:t xml:space="preserve">Art. 3o. </w:t>
      </w:r>
      <w:r w:rsidRPr="008F2D92">
        <w:rPr>
          <w:rFonts w:ascii="TimesNewRomanPSMT" w:hAnsi="TimesNewRomanPSMT"/>
        </w:rPr>
        <w:t xml:space="preserve">O Ato das </w:t>
      </w:r>
      <w:proofErr w:type="spellStart"/>
      <w:r w:rsidRPr="008F2D92">
        <w:rPr>
          <w:rFonts w:ascii="TimesNewRomanPSMT" w:hAnsi="TimesNewRomanPSMT"/>
        </w:rPr>
        <w:t>Disposições</w:t>
      </w:r>
      <w:proofErr w:type="spellEnd"/>
      <w:r w:rsidRPr="008F2D92">
        <w:rPr>
          <w:rFonts w:ascii="TimesNewRomanPSMT" w:hAnsi="TimesNewRomanPSMT"/>
        </w:rPr>
        <w:t xml:space="preserve"> Constitucionais </w:t>
      </w:r>
      <w:proofErr w:type="spellStart"/>
      <w:r w:rsidRPr="008F2D92">
        <w:rPr>
          <w:rFonts w:ascii="TimesNewRomanPSMT" w:hAnsi="TimesNewRomanPSMT"/>
        </w:rPr>
        <w:t>Transitórias</w:t>
      </w:r>
      <w:proofErr w:type="spellEnd"/>
      <w:r w:rsidRPr="008F2D92">
        <w:rPr>
          <w:rFonts w:ascii="TimesNewRomanPSMT" w:hAnsi="TimesNewRomanPSMT"/>
        </w:rPr>
        <w:t xml:space="preserve"> (ADCT) passa a vigorar acrescido do seguinte art. 115: </w:t>
      </w:r>
    </w:p>
    <w:p w:rsidR="006D0469" w:rsidRPr="008F2D92" w:rsidRDefault="00C57F54" w:rsidP="00F50B1E">
      <w:pPr>
        <w:pStyle w:val="NormalWeb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“</w:t>
      </w:r>
      <w:r w:rsidR="006D0469" w:rsidRPr="008F2D92">
        <w:rPr>
          <w:rFonts w:ascii="TimesNewRomanPSMT" w:hAnsi="TimesNewRomanPSMT"/>
        </w:rPr>
        <w:t xml:space="preserve">Art. 115. </w:t>
      </w:r>
      <w:r w:rsidR="0005747A" w:rsidRPr="008F2D92">
        <w:rPr>
          <w:rFonts w:ascii="TimesNewRomanPSMT" w:hAnsi="TimesNewRomanPSMT"/>
        </w:rPr>
        <w:t>Nos</w:t>
      </w:r>
      <w:r w:rsidR="006D0469" w:rsidRPr="008F2D92">
        <w:rPr>
          <w:rFonts w:ascii="TimesNewRomanPSMT" w:hAnsi="TimesNewRomanPSMT"/>
        </w:rPr>
        <w:t xml:space="preserve"> </w:t>
      </w:r>
      <w:proofErr w:type="spellStart"/>
      <w:r w:rsidR="006D0469" w:rsidRPr="008F2D92">
        <w:rPr>
          <w:rFonts w:ascii="TimesNewRomanPSMT" w:hAnsi="TimesNewRomanPSMT"/>
        </w:rPr>
        <w:t>exercício</w:t>
      </w:r>
      <w:r w:rsidR="0005747A" w:rsidRPr="008F2D92">
        <w:rPr>
          <w:rFonts w:ascii="TimesNewRomanPSMT" w:hAnsi="TimesNewRomanPSMT"/>
        </w:rPr>
        <w:t>s</w:t>
      </w:r>
      <w:proofErr w:type="spellEnd"/>
      <w:r w:rsidR="006D0469" w:rsidRPr="008F2D92">
        <w:rPr>
          <w:rFonts w:ascii="TimesNewRomanPSMT" w:hAnsi="TimesNewRomanPSMT"/>
        </w:rPr>
        <w:t xml:space="preserve"> financeiro</w:t>
      </w:r>
      <w:r w:rsidR="0005747A" w:rsidRPr="008F2D92">
        <w:rPr>
          <w:rFonts w:ascii="TimesNewRomanPSMT" w:hAnsi="TimesNewRomanPSMT"/>
        </w:rPr>
        <w:t>s</w:t>
      </w:r>
      <w:r w:rsidR="006D0469" w:rsidRPr="008F2D92">
        <w:rPr>
          <w:rFonts w:ascii="TimesNewRomanPSMT" w:hAnsi="TimesNewRomanPSMT"/>
        </w:rPr>
        <w:t xml:space="preserve"> de 2020</w:t>
      </w:r>
      <w:r w:rsidR="0005747A" w:rsidRPr="008F2D92">
        <w:rPr>
          <w:rFonts w:ascii="TimesNewRomanPSMT" w:hAnsi="TimesNewRomanPSMT"/>
        </w:rPr>
        <w:t xml:space="preserve"> e 2021</w:t>
      </w:r>
      <w:r w:rsidR="006D0469" w:rsidRPr="008F2D92">
        <w:rPr>
          <w:rFonts w:ascii="TimesNewRomanPSMT" w:hAnsi="TimesNewRomanPSMT"/>
        </w:rPr>
        <w:t xml:space="preserve">, as </w:t>
      </w:r>
      <w:proofErr w:type="spellStart"/>
      <w:r w:rsidR="006D0469" w:rsidRPr="008F2D92">
        <w:rPr>
          <w:rFonts w:ascii="TimesNewRomanPSMT" w:hAnsi="TimesNewRomanPSMT"/>
        </w:rPr>
        <w:t>aplicações</w:t>
      </w:r>
      <w:proofErr w:type="spellEnd"/>
      <w:r w:rsidR="006D0469" w:rsidRPr="008F2D92">
        <w:rPr>
          <w:rFonts w:ascii="TimesNewRomanPSMT" w:hAnsi="TimesNewRomanPSMT"/>
        </w:rPr>
        <w:t xml:space="preserve"> </w:t>
      </w:r>
      <w:proofErr w:type="spellStart"/>
      <w:r w:rsidR="006D0469" w:rsidRPr="008F2D92">
        <w:rPr>
          <w:rFonts w:ascii="TimesNewRomanPSMT" w:hAnsi="TimesNewRomanPSMT"/>
        </w:rPr>
        <w:t>mínimas</w:t>
      </w:r>
      <w:proofErr w:type="spellEnd"/>
      <w:r w:rsidR="006D0469" w:rsidRPr="008F2D92">
        <w:rPr>
          <w:rFonts w:ascii="TimesNewRomanPSMT" w:hAnsi="TimesNewRomanPSMT"/>
        </w:rPr>
        <w:t xml:space="preserve"> dos Estados, do Distrito Federal e dos </w:t>
      </w:r>
      <w:proofErr w:type="spellStart"/>
      <w:r w:rsidR="006D0469" w:rsidRPr="008F2D92">
        <w:rPr>
          <w:rFonts w:ascii="TimesNewRomanPSMT" w:hAnsi="TimesNewRomanPSMT"/>
        </w:rPr>
        <w:t>Municípios</w:t>
      </w:r>
      <w:proofErr w:type="spellEnd"/>
      <w:r w:rsidR="006D0469" w:rsidRPr="008F2D92">
        <w:rPr>
          <w:rFonts w:ascii="TimesNewRomanPSMT" w:hAnsi="TimesNewRomanPSMT"/>
        </w:rPr>
        <w:t xml:space="preserve">, calculadas nos termos do art. 198, § 2o, incisos II e III, e do </w:t>
      </w:r>
      <w:r w:rsidR="006D0469" w:rsidRPr="008F2D92">
        <w:rPr>
          <w:rFonts w:ascii="TimesNewRomanPS" w:hAnsi="TimesNewRomanPS"/>
          <w:i/>
          <w:iCs/>
        </w:rPr>
        <w:t xml:space="preserve">caput </w:t>
      </w:r>
      <w:r w:rsidR="006D0469" w:rsidRPr="008F2D92">
        <w:rPr>
          <w:rFonts w:ascii="TimesNewRomanPSMT" w:hAnsi="TimesNewRomanPSMT"/>
        </w:rPr>
        <w:t xml:space="preserve">do art. 212, da </w:t>
      </w:r>
      <w:proofErr w:type="spellStart"/>
      <w:r w:rsidR="006D0469" w:rsidRPr="008F2D92">
        <w:rPr>
          <w:rFonts w:ascii="TimesNewRomanPSMT" w:hAnsi="TimesNewRomanPSMT"/>
        </w:rPr>
        <w:t>Constituição</w:t>
      </w:r>
      <w:proofErr w:type="spellEnd"/>
      <w:r w:rsidR="006D0469" w:rsidRPr="008F2D92">
        <w:rPr>
          <w:rFonts w:ascii="TimesNewRomanPSMT" w:hAnsi="TimesNewRomanPSMT"/>
        </w:rPr>
        <w:t xml:space="preserve"> Federal, ser</w:t>
      </w:r>
      <w:r w:rsidR="0005747A" w:rsidRPr="008F2D92">
        <w:rPr>
          <w:rFonts w:ascii="TimesNewRomanPSMT" w:hAnsi="TimesNewRomanPSMT" w:hint="eastAsia"/>
        </w:rPr>
        <w:t>ã</w:t>
      </w:r>
      <w:r w:rsidR="0005747A" w:rsidRPr="008F2D92">
        <w:rPr>
          <w:rFonts w:ascii="TimesNewRomanPSMT" w:hAnsi="TimesNewRomanPSMT"/>
        </w:rPr>
        <w:t>o</w:t>
      </w:r>
      <w:r w:rsidR="006D0469" w:rsidRPr="008F2D92">
        <w:rPr>
          <w:rFonts w:ascii="TimesNewRomanPSMT" w:hAnsi="TimesNewRomanPSMT"/>
        </w:rPr>
        <w:t xml:space="preserve"> apuradas conjuntamente. </w:t>
      </w:r>
    </w:p>
    <w:p w:rsidR="006D0469" w:rsidRPr="008F2D92" w:rsidRDefault="0005747A" w:rsidP="00495DC0">
      <w:pPr>
        <w:pStyle w:val="NormalWeb"/>
        <w:jc w:val="both"/>
        <w:rPr>
          <w:rFonts w:ascii="TimesNewRomanPSMT" w:hAnsi="TimesNewRomanPSMT"/>
        </w:rPr>
      </w:pPr>
      <w:r w:rsidRPr="008F2D92">
        <w:rPr>
          <w:rFonts w:ascii="TimesNewRomanPSMT" w:hAnsi="TimesNewRomanPSMT"/>
        </w:rPr>
        <w:lastRenderedPageBreak/>
        <w:t>§ 1º Nos exerc</w:t>
      </w:r>
      <w:r w:rsidRPr="008F2D92">
        <w:rPr>
          <w:rFonts w:ascii="TimesNewRomanPSMT" w:hAnsi="TimesNewRomanPSMT" w:hint="eastAsia"/>
        </w:rPr>
        <w:t>í</w:t>
      </w:r>
      <w:r w:rsidRPr="008F2D92">
        <w:rPr>
          <w:rFonts w:ascii="TimesNewRomanPSMT" w:hAnsi="TimesNewRomanPSMT"/>
        </w:rPr>
        <w:t xml:space="preserve">cios de que trata o caput deste artigo, </w:t>
      </w:r>
      <w:r w:rsidR="006D0469" w:rsidRPr="008F2D92">
        <w:rPr>
          <w:rFonts w:ascii="TimesNewRomanPSMT" w:hAnsi="TimesNewRomanPSMT"/>
        </w:rPr>
        <w:t xml:space="preserve">as despesas com </w:t>
      </w:r>
      <w:proofErr w:type="spellStart"/>
      <w:r w:rsidR="006D0469" w:rsidRPr="008F2D92">
        <w:rPr>
          <w:rFonts w:ascii="TimesNewRomanPSMT" w:hAnsi="TimesNewRomanPSMT"/>
        </w:rPr>
        <w:t>segurança</w:t>
      </w:r>
      <w:proofErr w:type="spellEnd"/>
      <w:r w:rsidR="006D0469" w:rsidRPr="008F2D92">
        <w:rPr>
          <w:rFonts w:ascii="TimesNewRomanPSMT" w:hAnsi="TimesNewRomanPSMT"/>
        </w:rPr>
        <w:t xml:space="preserve"> </w:t>
      </w:r>
      <w:proofErr w:type="spellStart"/>
      <w:r w:rsidR="006D0469" w:rsidRPr="008F2D92">
        <w:rPr>
          <w:rFonts w:ascii="TimesNewRomanPSMT" w:hAnsi="TimesNewRomanPSMT"/>
        </w:rPr>
        <w:t>pública</w:t>
      </w:r>
      <w:proofErr w:type="spellEnd"/>
      <w:r w:rsidR="00AD7A55">
        <w:rPr>
          <w:rFonts w:ascii="TimesNewRomanPSMT" w:hAnsi="TimesNewRomanPSMT"/>
        </w:rPr>
        <w:t xml:space="preserve"> e</w:t>
      </w:r>
      <w:r w:rsidR="00495DC0" w:rsidRPr="008F2D92">
        <w:rPr>
          <w:rFonts w:ascii="TimesNewRomanPSMT" w:hAnsi="TimesNewRomanPSMT"/>
        </w:rPr>
        <w:t xml:space="preserve"> </w:t>
      </w:r>
      <w:r w:rsidRPr="008F2D92">
        <w:rPr>
          <w:rFonts w:ascii="TimesNewRomanPSMT" w:hAnsi="TimesNewRomanPSMT"/>
        </w:rPr>
        <w:t>assist</w:t>
      </w:r>
      <w:r w:rsidRPr="008F2D92">
        <w:rPr>
          <w:rFonts w:ascii="TimesNewRomanPSMT" w:hAnsi="TimesNewRomanPSMT" w:hint="eastAsia"/>
        </w:rPr>
        <w:t>ê</w:t>
      </w:r>
      <w:r w:rsidRPr="008F2D92">
        <w:rPr>
          <w:rFonts w:ascii="TimesNewRomanPSMT" w:hAnsi="TimesNewRomanPSMT"/>
        </w:rPr>
        <w:t>ncia social</w:t>
      </w:r>
      <w:r w:rsidR="00AD7A55">
        <w:rPr>
          <w:rFonts w:ascii="TimesNewRomanPSMT" w:hAnsi="TimesNewRomanPSMT"/>
        </w:rPr>
        <w:t xml:space="preserve"> </w:t>
      </w:r>
      <w:r w:rsidRPr="008F2D92">
        <w:rPr>
          <w:rFonts w:ascii="TimesNewRomanPSMT" w:hAnsi="TimesNewRomanPSMT"/>
        </w:rPr>
        <w:t xml:space="preserve">diretamente </w:t>
      </w:r>
      <w:r w:rsidR="006D0469" w:rsidRPr="008F2D92">
        <w:rPr>
          <w:rFonts w:ascii="TimesNewRomanPSMT" w:hAnsi="TimesNewRomanPSMT"/>
        </w:rPr>
        <w:t>voltadas ao enfrentamento da pandemia COVID 19</w:t>
      </w:r>
      <w:r w:rsidR="00EC3CB9" w:rsidRPr="008F2D92">
        <w:rPr>
          <w:rFonts w:ascii="TimesNewRomanPSMT" w:hAnsi="TimesNewRomanPSMT"/>
        </w:rPr>
        <w:t>,</w:t>
      </w:r>
      <w:r w:rsidR="006D0469" w:rsidRPr="008F2D92">
        <w:rPr>
          <w:rFonts w:ascii="TimesNewRomanPSMT" w:hAnsi="TimesNewRomanPSMT"/>
        </w:rPr>
        <w:t xml:space="preserve"> </w:t>
      </w:r>
      <w:proofErr w:type="spellStart"/>
      <w:r w:rsidR="006D0469" w:rsidRPr="008F2D92">
        <w:rPr>
          <w:rFonts w:ascii="TimesNewRomanPSMT" w:hAnsi="TimesNewRomanPSMT"/>
        </w:rPr>
        <w:t>serão</w:t>
      </w:r>
      <w:proofErr w:type="spellEnd"/>
      <w:r w:rsidR="006D0469" w:rsidRPr="008F2D92">
        <w:rPr>
          <w:rFonts w:ascii="TimesNewRomanPSMT" w:hAnsi="TimesNewRomanPSMT"/>
        </w:rPr>
        <w:t xml:space="preserve"> </w:t>
      </w:r>
      <w:proofErr w:type="spellStart"/>
      <w:r w:rsidR="006D0469" w:rsidRPr="008F2D92">
        <w:rPr>
          <w:rFonts w:ascii="TimesNewRomanPSMT" w:hAnsi="TimesNewRomanPSMT"/>
        </w:rPr>
        <w:t>incluídas</w:t>
      </w:r>
      <w:proofErr w:type="spellEnd"/>
      <w:r w:rsidR="006D0469" w:rsidRPr="008F2D92">
        <w:rPr>
          <w:rFonts w:ascii="TimesNewRomanPSMT" w:hAnsi="TimesNewRomanPSMT"/>
        </w:rPr>
        <w:t xml:space="preserve"> para fins de atingimento dos limites a que se faz </w:t>
      </w:r>
      <w:proofErr w:type="spellStart"/>
      <w:r w:rsidR="006D0469" w:rsidRPr="008F2D92">
        <w:rPr>
          <w:rFonts w:ascii="TimesNewRomanPSMT" w:hAnsi="TimesNewRomanPSMT"/>
        </w:rPr>
        <w:t>menção</w:t>
      </w:r>
      <w:proofErr w:type="spellEnd"/>
      <w:r w:rsidR="006D0469" w:rsidRPr="008F2D92">
        <w:rPr>
          <w:rFonts w:ascii="TimesNewRomanPSMT" w:hAnsi="TimesNewRomanPSMT"/>
        </w:rPr>
        <w:t xml:space="preserve"> </w:t>
      </w:r>
      <w:r w:rsidR="006D0469" w:rsidRPr="008F2D92">
        <w:rPr>
          <w:rFonts w:ascii="TimesNewRomanPS" w:hAnsi="TimesNewRomanPS"/>
          <w:i/>
          <w:iCs/>
        </w:rPr>
        <w:t>no caput</w:t>
      </w:r>
      <w:r w:rsidR="006D0469" w:rsidRPr="008F2D92">
        <w:rPr>
          <w:rFonts w:ascii="TimesNewRomanPSMT" w:hAnsi="TimesNewRomanPSMT"/>
        </w:rPr>
        <w:t xml:space="preserve">. </w:t>
      </w:r>
    </w:p>
    <w:p w:rsidR="0005747A" w:rsidRDefault="0005747A" w:rsidP="00495DC0">
      <w:pPr>
        <w:pStyle w:val="NormalWeb"/>
        <w:jc w:val="both"/>
        <w:rPr>
          <w:rFonts w:ascii="TimesNewRomanPSMT" w:hAnsi="TimesNewRomanPSMT"/>
        </w:rPr>
      </w:pPr>
      <w:r w:rsidRPr="008F2D92">
        <w:rPr>
          <w:rFonts w:ascii="TimesNewRomanPSMT" w:hAnsi="TimesNewRomanPSMT" w:hint="eastAsia"/>
        </w:rPr>
        <w:t>§ </w:t>
      </w:r>
      <w:r w:rsidRPr="008F2D92">
        <w:rPr>
          <w:rFonts w:ascii="TimesNewRomanPSMT" w:hAnsi="TimesNewRomanPSMT"/>
        </w:rPr>
        <w:t>2</w:t>
      </w:r>
      <w:r w:rsidRPr="008F2D92">
        <w:rPr>
          <w:rFonts w:ascii="TimesNewRomanPSMT" w:hAnsi="TimesNewRomanPSMT" w:hint="eastAsia"/>
        </w:rPr>
        <w:t>º</w:t>
      </w:r>
      <w:r w:rsidRPr="008F2D92">
        <w:rPr>
          <w:rFonts w:ascii="TimesNewRomanPSMT" w:hAnsi="TimesNewRomanPSMT"/>
        </w:rPr>
        <w:t xml:space="preserve"> Fica reconhecida de forma permanente, ainda que findo o prazo estabelecido no caput, a inclus</w:t>
      </w:r>
      <w:r w:rsidRPr="008F2D92">
        <w:rPr>
          <w:rFonts w:ascii="TimesNewRomanPSMT" w:hAnsi="TimesNewRomanPSMT" w:hint="eastAsia"/>
        </w:rPr>
        <w:t>ã</w:t>
      </w:r>
      <w:r w:rsidRPr="008F2D92">
        <w:rPr>
          <w:rFonts w:ascii="TimesNewRomanPSMT" w:hAnsi="TimesNewRomanPSMT"/>
        </w:rPr>
        <w:t xml:space="preserve">o das despesas com inativos e pensionistas das respectivas </w:t>
      </w:r>
      <w:r w:rsidRPr="008F2D92">
        <w:rPr>
          <w:rFonts w:ascii="TimesNewRomanPSMT" w:hAnsi="TimesNewRomanPSMT" w:hint="eastAsia"/>
        </w:rPr>
        <w:t>á</w:t>
      </w:r>
      <w:r w:rsidRPr="008F2D92">
        <w:rPr>
          <w:rFonts w:ascii="TimesNewRomanPSMT" w:hAnsi="TimesNewRomanPSMT"/>
        </w:rPr>
        <w:t>reas no c</w:t>
      </w:r>
      <w:r w:rsidRPr="008F2D92">
        <w:rPr>
          <w:rFonts w:ascii="TimesNewRomanPSMT" w:hAnsi="TimesNewRomanPSMT" w:hint="eastAsia"/>
        </w:rPr>
        <w:t>ô</w:t>
      </w:r>
      <w:r w:rsidRPr="008F2D92">
        <w:rPr>
          <w:rFonts w:ascii="TimesNewRomanPSMT" w:hAnsi="TimesNewRomanPSMT"/>
        </w:rPr>
        <w:t>mputo das aplica</w:t>
      </w:r>
      <w:r w:rsidRPr="008F2D92">
        <w:rPr>
          <w:rFonts w:ascii="TimesNewRomanPSMT" w:hAnsi="TimesNewRomanPSMT" w:hint="eastAsia"/>
        </w:rPr>
        <w:t>çõ</w:t>
      </w:r>
      <w:r w:rsidRPr="008F2D92">
        <w:rPr>
          <w:rFonts w:ascii="TimesNewRomanPSMT" w:hAnsi="TimesNewRomanPSMT"/>
        </w:rPr>
        <w:t>es m</w:t>
      </w:r>
      <w:r w:rsidRPr="008F2D92">
        <w:rPr>
          <w:rFonts w:ascii="TimesNewRomanPSMT" w:hAnsi="TimesNewRomanPSMT" w:hint="eastAsia"/>
        </w:rPr>
        <w:t>í</w:t>
      </w:r>
      <w:r w:rsidRPr="008F2D92">
        <w:rPr>
          <w:rFonts w:ascii="TimesNewRomanPSMT" w:hAnsi="TimesNewRomanPSMT"/>
        </w:rPr>
        <w:t>nimas mencionadas no caput deste artigo.</w:t>
      </w:r>
      <w:r w:rsidR="00C57F54">
        <w:rPr>
          <w:rFonts w:ascii="TimesNewRomanPSMT" w:hAnsi="TimesNewRomanPSMT"/>
        </w:rPr>
        <w:t>”</w:t>
      </w:r>
    </w:p>
    <w:p w:rsidR="006D0469" w:rsidRPr="008F2D92" w:rsidRDefault="006D0469" w:rsidP="004B562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 w:rsidRPr="008F2D92">
        <w:rPr>
          <w:rFonts w:ascii="TimesNewRomanPSMT" w:hAnsi="TimesNewRomanPSMT"/>
          <w:b/>
          <w:bCs/>
          <w:color w:val="FF0000"/>
        </w:rPr>
        <w:t>Apuração conjunta de educação e saúde</w:t>
      </w:r>
      <w:r w:rsidR="0005747A" w:rsidRPr="008F2D92">
        <w:rPr>
          <w:rFonts w:ascii="TimesNewRomanPSMT" w:hAnsi="TimesNewRomanPSMT"/>
          <w:b/>
          <w:bCs/>
          <w:color w:val="FF0000"/>
        </w:rPr>
        <w:t xml:space="preserve"> durante dois anos, bem como gastos de segurança</w:t>
      </w:r>
      <w:r w:rsidR="00495DC0" w:rsidRPr="008F2D92">
        <w:rPr>
          <w:rFonts w:ascii="TimesNewRomanPSMT" w:hAnsi="TimesNewRomanPSMT"/>
          <w:b/>
          <w:bCs/>
          <w:color w:val="FF0000"/>
        </w:rPr>
        <w:t xml:space="preserve">, </w:t>
      </w:r>
      <w:r w:rsidR="0005747A" w:rsidRPr="008F2D92">
        <w:rPr>
          <w:rFonts w:ascii="TimesNewRomanPSMT" w:hAnsi="TimesNewRomanPSMT"/>
          <w:b/>
          <w:bCs/>
          <w:color w:val="FF0000"/>
        </w:rPr>
        <w:t>assistência social</w:t>
      </w:r>
      <w:r w:rsidR="00495DC0" w:rsidRPr="008F2D92">
        <w:rPr>
          <w:rFonts w:ascii="TimesNewRomanPSMT" w:hAnsi="TimesNewRomanPSMT"/>
          <w:b/>
          <w:bCs/>
          <w:color w:val="FF0000"/>
        </w:rPr>
        <w:t xml:space="preserve">, </w:t>
      </w:r>
      <w:r w:rsidR="0005747A" w:rsidRPr="008F2D92">
        <w:rPr>
          <w:rFonts w:ascii="TimesNewRomanPSMT" w:hAnsi="TimesNewRomanPSMT"/>
          <w:b/>
          <w:bCs/>
          <w:color w:val="FF0000"/>
        </w:rPr>
        <w:t>diretamente relacionados à pandemia</w:t>
      </w:r>
      <w:r w:rsidRPr="008F2D92">
        <w:rPr>
          <w:rFonts w:ascii="TimesNewRomanPSMT" w:hAnsi="TimesNewRomanPSMT"/>
          <w:b/>
          <w:bCs/>
          <w:color w:val="FF0000"/>
        </w:rPr>
        <w:t xml:space="preserve">. </w:t>
      </w:r>
      <w:r w:rsidR="0005747A" w:rsidRPr="008F2D92">
        <w:rPr>
          <w:rFonts w:ascii="TimesNewRomanPSMT" w:hAnsi="TimesNewRomanPSMT"/>
          <w:b/>
          <w:bCs/>
          <w:color w:val="FF0000"/>
        </w:rPr>
        <w:t xml:space="preserve">Inclui inativos </w:t>
      </w:r>
      <w:r w:rsidR="00EC3CB9" w:rsidRPr="008F2D92">
        <w:rPr>
          <w:rFonts w:ascii="TimesNewRomanPSMT" w:hAnsi="TimesNewRomanPSMT"/>
          <w:b/>
          <w:bCs/>
          <w:color w:val="FF0000"/>
        </w:rPr>
        <w:t>nos limites de educação e saúde</w:t>
      </w:r>
    </w:p>
    <w:p w:rsidR="006D0469" w:rsidRPr="008F2D92" w:rsidRDefault="006D0469" w:rsidP="00F50B1E">
      <w:pPr>
        <w:pStyle w:val="NormalWeb"/>
        <w:jc w:val="both"/>
      </w:pPr>
      <w:r w:rsidRPr="008F2D92">
        <w:rPr>
          <w:rFonts w:ascii="TimesNewRomanPS" w:hAnsi="TimesNewRomanPS"/>
          <w:b/>
          <w:bCs/>
        </w:rPr>
        <w:t xml:space="preserve">Art. 4o. </w:t>
      </w:r>
      <w:r w:rsidRPr="008F2D92">
        <w:rPr>
          <w:rFonts w:ascii="TimesNewRomanPSMT" w:hAnsi="TimesNewRomanPSMT"/>
        </w:rPr>
        <w:t xml:space="preserve">O Ato das </w:t>
      </w:r>
      <w:proofErr w:type="spellStart"/>
      <w:r w:rsidRPr="008F2D92">
        <w:rPr>
          <w:rFonts w:ascii="TimesNewRomanPSMT" w:hAnsi="TimesNewRomanPSMT"/>
        </w:rPr>
        <w:t>Disposições</w:t>
      </w:r>
      <w:proofErr w:type="spellEnd"/>
      <w:r w:rsidRPr="008F2D92">
        <w:rPr>
          <w:rFonts w:ascii="TimesNewRomanPSMT" w:hAnsi="TimesNewRomanPSMT"/>
        </w:rPr>
        <w:t xml:space="preserve"> Constitucionais </w:t>
      </w:r>
      <w:proofErr w:type="spellStart"/>
      <w:r w:rsidRPr="008F2D92">
        <w:rPr>
          <w:rFonts w:ascii="TimesNewRomanPSMT" w:hAnsi="TimesNewRomanPSMT"/>
        </w:rPr>
        <w:t>Transitórias</w:t>
      </w:r>
      <w:proofErr w:type="spellEnd"/>
      <w:r w:rsidRPr="008F2D92">
        <w:rPr>
          <w:rFonts w:ascii="TimesNewRomanPSMT" w:hAnsi="TimesNewRomanPSMT"/>
        </w:rPr>
        <w:t xml:space="preserve"> (ADCT) passa a vigorar acrescido do seguinte art. 116: </w:t>
      </w:r>
    </w:p>
    <w:p w:rsidR="006D0469" w:rsidRPr="008F2D92" w:rsidRDefault="00C57F54" w:rsidP="00F50B1E">
      <w:pPr>
        <w:pStyle w:val="NormalWeb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“</w:t>
      </w:r>
      <w:r w:rsidR="006D0469" w:rsidRPr="008F2D92">
        <w:rPr>
          <w:rFonts w:ascii="TimesNewRomanPSMT" w:hAnsi="TimesNewRomanPSMT"/>
        </w:rPr>
        <w:t xml:space="preserve">Art. 116. A </w:t>
      </w:r>
      <w:proofErr w:type="spellStart"/>
      <w:r w:rsidR="006D0469" w:rsidRPr="008F2D92">
        <w:rPr>
          <w:rFonts w:ascii="TimesNewRomanPSMT" w:hAnsi="TimesNewRomanPSMT"/>
        </w:rPr>
        <w:t>vedação</w:t>
      </w:r>
      <w:proofErr w:type="spellEnd"/>
      <w:r w:rsidR="006D0469" w:rsidRPr="008F2D92">
        <w:rPr>
          <w:rFonts w:ascii="TimesNewRomanPSMT" w:hAnsi="TimesNewRomanPSMT"/>
        </w:rPr>
        <w:t xml:space="preserve"> de que trata o art. 167, III, da </w:t>
      </w:r>
      <w:proofErr w:type="spellStart"/>
      <w:r w:rsidR="006D0469" w:rsidRPr="008F2D92">
        <w:rPr>
          <w:rFonts w:ascii="TimesNewRomanPSMT" w:hAnsi="TimesNewRomanPSMT"/>
        </w:rPr>
        <w:t>Constituição</w:t>
      </w:r>
      <w:proofErr w:type="spellEnd"/>
      <w:r w:rsidR="006D0469" w:rsidRPr="008F2D92">
        <w:rPr>
          <w:rFonts w:ascii="TimesNewRomanPSMT" w:hAnsi="TimesNewRomanPSMT"/>
        </w:rPr>
        <w:t xml:space="preserve"> Federal, fica suspensa nos </w:t>
      </w:r>
      <w:proofErr w:type="spellStart"/>
      <w:r w:rsidR="006D0469" w:rsidRPr="008F2D92">
        <w:rPr>
          <w:rFonts w:ascii="TimesNewRomanPSMT" w:hAnsi="TimesNewRomanPSMT"/>
        </w:rPr>
        <w:t>exercícios</w:t>
      </w:r>
      <w:proofErr w:type="spellEnd"/>
      <w:r w:rsidR="006D0469" w:rsidRPr="008F2D92">
        <w:rPr>
          <w:rFonts w:ascii="TimesNewRomanPSMT" w:hAnsi="TimesNewRomanPSMT"/>
        </w:rPr>
        <w:t xml:space="preserve"> financeiros de 2020 e 2021.</w:t>
      </w:r>
      <w:r>
        <w:rPr>
          <w:rFonts w:ascii="TimesNewRomanPSMT" w:hAnsi="TimesNewRomanPSMT"/>
        </w:rPr>
        <w:t>”</w:t>
      </w:r>
    </w:p>
    <w:p w:rsidR="006D0469" w:rsidRPr="008F2D92" w:rsidRDefault="006D0469" w:rsidP="004B562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 w:rsidRPr="008F2D92">
        <w:rPr>
          <w:rFonts w:ascii="TimesNewRomanPSMT" w:hAnsi="TimesNewRomanPSMT"/>
          <w:b/>
          <w:bCs/>
          <w:color w:val="FF0000"/>
        </w:rPr>
        <w:t>Suspende Regra de ouro</w:t>
      </w:r>
      <w:r w:rsidR="00495DC0" w:rsidRPr="008F2D92">
        <w:rPr>
          <w:rFonts w:ascii="TimesNewRomanPSMT" w:hAnsi="TimesNewRomanPSMT"/>
          <w:b/>
          <w:bCs/>
          <w:color w:val="FF0000"/>
        </w:rPr>
        <w:t xml:space="preserve"> (a qual </w:t>
      </w:r>
      <w:r w:rsidRPr="008F2D92">
        <w:rPr>
          <w:rFonts w:ascii="TimesNewRomanPSMT" w:hAnsi="TimesNewRomanPSMT"/>
          <w:b/>
          <w:bCs/>
          <w:color w:val="FF0000"/>
        </w:rPr>
        <w:t>veda operação cr</w:t>
      </w:r>
      <w:r w:rsidR="00495DC0" w:rsidRPr="008F2D92">
        <w:rPr>
          <w:rFonts w:ascii="TimesNewRomanPSMT" w:hAnsi="TimesNewRomanPSMT"/>
          <w:b/>
          <w:bCs/>
          <w:color w:val="FF0000"/>
        </w:rPr>
        <w:t>é</w:t>
      </w:r>
      <w:r w:rsidRPr="008F2D92">
        <w:rPr>
          <w:rFonts w:ascii="TimesNewRomanPSMT" w:hAnsi="TimesNewRomanPSMT"/>
          <w:b/>
          <w:bCs/>
          <w:color w:val="FF0000"/>
        </w:rPr>
        <w:t>dito que exceda despesa de capital</w:t>
      </w:r>
      <w:r w:rsidR="00495DC0" w:rsidRPr="008F2D92">
        <w:rPr>
          <w:rFonts w:ascii="TimesNewRomanPSMT" w:hAnsi="TimesNewRomanPSMT"/>
          <w:b/>
          <w:bCs/>
          <w:color w:val="FF0000"/>
        </w:rPr>
        <w:t>)</w:t>
      </w:r>
      <w:r w:rsidR="00EC3CB9" w:rsidRPr="008F2D92">
        <w:rPr>
          <w:rFonts w:ascii="TimesNewRomanPSMT" w:hAnsi="TimesNewRomanPSMT"/>
          <w:b/>
          <w:bCs/>
          <w:color w:val="FF0000"/>
        </w:rPr>
        <w:t>.</w:t>
      </w:r>
    </w:p>
    <w:p w:rsidR="006D0469" w:rsidRPr="008F2D92" w:rsidRDefault="006D0469" w:rsidP="00F50B1E">
      <w:pPr>
        <w:pStyle w:val="NormalWeb"/>
        <w:jc w:val="both"/>
      </w:pPr>
      <w:r w:rsidRPr="008F2D92">
        <w:rPr>
          <w:rFonts w:ascii="TimesNewRomanPS" w:hAnsi="TimesNewRomanPS"/>
          <w:b/>
          <w:bCs/>
        </w:rPr>
        <w:t xml:space="preserve">Art. 5o. </w:t>
      </w:r>
      <w:r w:rsidRPr="008F2D92">
        <w:rPr>
          <w:rFonts w:ascii="TimesNewRomanPSMT" w:hAnsi="TimesNewRomanPSMT"/>
        </w:rPr>
        <w:t xml:space="preserve">O Ato das </w:t>
      </w:r>
      <w:proofErr w:type="spellStart"/>
      <w:r w:rsidRPr="008F2D92">
        <w:rPr>
          <w:rFonts w:ascii="TimesNewRomanPSMT" w:hAnsi="TimesNewRomanPSMT"/>
        </w:rPr>
        <w:t>Disposições</w:t>
      </w:r>
      <w:proofErr w:type="spellEnd"/>
      <w:r w:rsidRPr="008F2D92">
        <w:rPr>
          <w:rFonts w:ascii="TimesNewRomanPSMT" w:hAnsi="TimesNewRomanPSMT"/>
        </w:rPr>
        <w:t xml:space="preserve"> Constitucionais </w:t>
      </w:r>
      <w:proofErr w:type="spellStart"/>
      <w:r w:rsidRPr="008F2D92">
        <w:rPr>
          <w:rFonts w:ascii="TimesNewRomanPSMT" w:hAnsi="TimesNewRomanPSMT"/>
        </w:rPr>
        <w:t>Transitórias</w:t>
      </w:r>
      <w:proofErr w:type="spellEnd"/>
      <w:r w:rsidRPr="008F2D92">
        <w:rPr>
          <w:rFonts w:ascii="TimesNewRomanPSMT" w:hAnsi="TimesNewRomanPSMT"/>
        </w:rPr>
        <w:t xml:space="preserve"> (ADCT) passa a vigorar acrescido do seguinte art. 117: </w:t>
      </w:r>
    </w:p>
    <w:p w:rsidR="006D0469" w:rsidRPr="008F2D92" w:rsidRDefault="00C57F54" w:rsidP="00F50B1E">
      <w:pPr>
        <w:pStyle w:val="NormalWeb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“</w:t>
      </w:r>
      <w:r w:rsidR="006D0469" w:rsidRPr="008F2D92">
        <w:rPr>
          <w:rFonts w:ascii="TimesNewRomanPSMT" w:hAnsi="TimesNewRomanPSMT"/>
        </w:rPr>
        <w:t xml:space="preserve">Art. 117. O Novo Regime Fiscal de que trata a Emenda Constitucional n. 95, de 2016, </w:t>
      </w:r>
      <w:r w:rsidR="00EC3CB9" w:rsidRPr="008F2D92">
        <w:rPr>
          <w:rFonts w:ascii="TimesNewRomanPSMT" w:hAnsi="TimesNewRomanPSMT"/>
        </w:rPr>
        <w:t>n</w:t>
      </w:r>
      <w:r w:rsidR="00EC3CB9" w:rsidRPr="008F2D92">
        <w:rPr>
          <w:rFonts w:ascii="TimesNewRomanPSMT" w:hAnsi="TimesNewRomanPSMT" w:hint="eastAsia"/>
        </w:rPr>
        <w:t>ã</w:t>
      </w:r>
      <w:r w:rsidR="00EC3CB9" w:rsidRPr="008F2D92">
        <w:rPr>
          <w:rFonts w:ascii="TimesNewRomanPSMT" w:hAnsi="TimesNewRomanPSMT"/>
        </w:rPr>
        <w:t>o considerar</w:t>
      </w:r>
      <w:r w:rsidR="00EC3CB9" w:rsidRPr="008F2D92">
        <w:rPr>
          <w:rFonts w:ascii="TimesNewRomanPSMT" w:hAnsi="TimesNewRomanPSMT" w:hint="eastAsia"/>
        </w:rPr>
        <w:t>á</w:t>
      </w:r>
      <w:r w:rsidR="00EC3CB9" w:rsidRPr="008F2D92">
        <w:rPr>
          <w:rFonts w:ascii="TimesNewRomanPSMT" w:hAnsi="TimesNewRomanPSMT"/>
        </w:rPr>
        <w:t xml:space="preserve"> as despesas p</w:t>
      </w:r>
      <w:r w:rsidR="00EC3CB9" w:rsidRPr="008F2D92">
        <w:rPr>
          <w:rFonts w:ascii="TimesNewRomanPSMT" w:hAnsi="TimesNewRomanPSMT" w:hint="eastAsia"/>
        </w:rPr>
        <w:t>ú</w:t>
      </w:r>
      <w:r w:rsidR="00EC3CB9" w:rsidRPr="008F2D92">
        <w:rPr>
          <w:rFonts w:ascii="TimesNewRomanPSMT" w:hAnsi="TimesNewRomanPSMT"/>
        </w:rPr>
        <w:t>blicas, correntes e de capital</w:t>
      </w:r>
      <w:r w:rsidR="00AD7A55">
        <w:rPr>
          <w:rFonts w:ascii="TimesNewRomanPSMT" w:hAnsi="TimesNewRomanPSMT"/>
        </w:rPr>
        <w:t xml:space="preserve">, </w:t>
      </w:r>
      <w:r w:rsidR="00EC3CB9" w:rsidRPr="008F2D92">
        <w:rPr>
          <w:rFonts w:ascii="TimesNewRomanPSMT" w:hAnsi="TimesNewRomanPSMT"/>
        </w:rPr>
        <w:t xml:space="preserve">diretamente voltadas ao enfrentamento da pandemia COVID 19 nos </w:t>
      </w:r>
      <w:proofErr w:type="spellStart"/>
      <w:r w:rsidR="006D0469" w:rsidRPr="008F2D92">
        <w:rPr>
          <w:rFonts w:ascii="TimesNewRomanPSMT" w:hAnsi="TimesNewRomanPSMT"/>
        </w:rPr>
        <w:t>exercícios</w:t>
      </w:r>
      <w:proofErr w:type="spellEnd"/>
      <w:r w:rsidR="006D0469" w:rsidRPr="008F2D92">
        <w:rPr>
          <w:rFonts w:ascii="TimesNewRomanPSMT" w:hAnsi="TimesNewRomanPSMT"/>
        </w:rPr>
        <w:t xml:space="preserve"> financeiros de 2020 e 2021.</w:t>
      </w:r>
      <w:r>
        <w:rPr>
          <w:rFonts w:ascii="TimesNewRomanPSMT" w:hAnsi="TimesNewRomanPSMT"/>
        </w:rPr>
        <w:t>”</w:t>
      </w:r>
      <w:r w:rsidR="006D0469" w:rsidRPr="008F2D92">
        <w:rPr>
          <w:rFonts w:ascii="TimesNewRomanPSMT" w:hAnsi="TimesNewRomanPSMT"/>
        </w:rPr>
        <w:t xml:space="preserve"> </w:t>
      </w:r>
    </w:p>
    <w:p w:rsidR="006D0469" w:rsidRPr="008F2D92" w:rsidRDefault="00EC3CB9" w:rsidP="004B562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 w:rsidRPr="008F2D92">
        <w:rPr>
          <w:rFonts w:ascii="TimesNewRomanPSMT" w:hAnsi="TimesNewRomanPSMT"/>
          <w:b/>
          <w:bCs/>
          <w:color w:val="FF0000"/>
        </w:rPr>
        <w:t xml:space="preserve">Retira do </w:t>
      </w:r>
      <w:r w:rsidR="006D0469" w:rsidRPr="008F2D92">
        <w:rPr>
          <w:rFonts w:ascii="TimesNewRomanPSMT" w:hAnsi="TimesNewRomanPSMT"/>
          <w:b/>
          <w:bCs/>
          <w:color w:val="FF0000"/>
        </w:rPr>
        <w:t xml:space="preserve">teto </w:t>
      </w:r>
      <w:r w:rsidRPr="008F2D92">
        <w:rPr>
          <w:rFonts w:ascii="TimesNewRomanPSMT" w:hAnsi="TimesNewRomanPSMT"/>
          <w:b/>
          <w:bCs/>
          <w:color w:val="FF0000"/>
        </w:rPr>
        <w:t xml:space="preserve">de </w:t>
      </w:r>
      <w:r w:rsidR="006D0469" w:rsidRPr="008F2D92">
        <w:rPr>
          <w:rFonts w:ascii="TimesNewRomanPSMT" w:hAnsi="TimesNewRomanPSMT"/>
          <w:b/>
          <w:bCs/>
          <w:color w:val="FF0000"/>
        </w:rPr>
        <w:t>gastos da União por 2 anos</w:t>
      </w:r>
      <w:r w:rsidRPr="008F2D92">
        <w:rPr>
          <w:rFonts w:ascii="TimesNewRomanPSMT" w:hAnsi="TimesNewRomanPSMT"/>
          <w:b/>
          <w:bCs/>
          <w:color w:val="FF0000"/>
        </w:rPr>
        <w:t xml:space="preserve"> os gastos extraordinários relacionados à crise.</w:t>
      </w:r>
    </w:p>
    <w:p w:rsidR="006D0469" w:rsidRPr="008F2D92" w:rsidRDefault="006D0469" w:rsidP="00F50B1E">
      <w:pPr>
        <w:pStyle w:val="NormalWeb"/>
        <w:jc w:val="both"/>
      </w:pPr>
      <w:r w:rsidRPr="008F2D92">
        <w:rPr>
          <w:rFonts w:ascii="TimesNewRomanPS" w:hAnsi="TimesNewRomanPS"/>
          <w:b/>
          <w:bCs/>
        </w:rPr>
        <w:t>Art. 6o</w:t>
      </w:r>
      <w:r w:rsidRPr="008F2D92">
        <w:rPr>
          <w:rFonts w:ascii="TimesNewRomanPSMT" w:hAnsi="TimesNewRomanPSMT"/>
        </w:rPr>
        <w:t xml:space="preserve">. O Ato das </w:t>
      </w:r>
      <w:proofErr w:type="spellStart"/>
      <w:r w:rsidRPr="008F2D92">
        <w:rPr>
          <w:rFonts w:ascii="TimesNewRomanPSMT" w:hAnsi="TimesNewRomanPSMT"/>
        </w:rPr>
        <w:t>Disposições</w:t>
      </w:r>
      <w:proofErr w:type="spellEnd"/>
      <w:r w:rsidRPr="008F2D92">
        <w:rPr>
          <w:rFonts w:ascii="TimesNewRomanPSMT" w:hAnsi="TimesNewRomanPSMT"/>
        </w:rPr>
        <w:t xml:space="preserve"> Constitucionais </w:t>
      </w:r>
      <w:proofErr w:type="spellStart"/>
      <w:r w:rsidRPr="008F2D92">
        <w:rPr>
          <w:rFonts w:ascii="TimesNewRomanPSMT" w:hAnsi="TimesNewRomanPSMT"/>
        </w:rPr>
        <w:t>Transitórias</w:t>
      </w:r>
      <w:proofErr w:type="spellEnd"/>
      <w:r w:rsidRPr="008F2D92">
        <w:rPr>
          <w:rFonts w:ascii="TimesNewRomanPSMT" w:hAnsi="TimesNewRomanPSMT"/>
        </w:rPr>
        <w:t xml:space="preserve"> (ADCT) passa a vigorar acrescido do seguinte art. 118: </w:t>
      </w:r>
    </w:p>
    <w:p w:rsidR="006D0469" w:rsidRPr="008F2D92" w:rsidRDefault="00C57F54" w:rsidP="00F50B1E">
      <w:pPr>
        <w:pStyle w:val="NormalWeb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“</w:t>
      </w:r>
      <w:r w:rsidR="006D0469" w:rsidRPr="008F2D92">
        <w:rPr>
          <w:rFonts w:ascii="TimesNewRomanPSMT" w:hAnsi="TimesNewRomanPSMT"/>
        </w:rPr>
        <w:t xml:space="preserve">Art. 118. Nos </w:t>
      </w:r>
      <w:proofErr w:type="spellStart"/>
      <w:r w:rsidR="006D0469" w:rsidRPr="008F2D92">
        <w:rPr>
          <w:rFonts w:ascii="TimesNewRomanPSMT" w:hAnsi="TimesNewRomanPSMT"/>
        </w:rPr>
        <w:t>exercícios</w:t>
      </w:r>
      <w:proofErr w:type="spellEnd"/>
      <w:r w:rsidR="006D0469" w:rsidRPr="008F2D92">
        <w:rPr>
          <w:rFonts w:ascii="TimesNewRomanPSMT" w:hAnsi="TimesNewRomanPSMT"/>
        </w:rPr>
        <w:t xml:space="preserve"> financeiros de 2020 e 2021, os projetos de lei de diretrizes </w:t>
      </w:r>
      <w:proofErr w:type="spellStart"/>
      <w:r w:rsidR="006D0469" w:rsidRPr="008F2D92">
        <w:rPr>
          <w:rFonts w:ascii="TimesNewRomanPSMT" w:hAnsi="TimesNewRomanPSMT"/>
        </w:rPr>
        <w:t>orçamentárias</w:t>
      </w:r>
      <w:proofErr w:type="spellEnd"/>
      <w:r w:rsidR="006D0469" w:rsidRPr="008F2D92">
        <w:rPr>
          <w:rFonts w:ascii="TimesNewRomanPSMT" w:hAnsi="TimesNewRomanPSMT"/>
        </w:rPr>
        <w:t xml:space="preserve"> de </w:t>
      </w:r>
      <w:proofErr w:type="spellStart"/>
      <w:r w:rsidR="006D0469" w:rsidRPr="008F2D92">
        <w:rPr>
          <w:rFonts w:ascii="TimesNewRomanPSMT" w:hAnsi="TimesNewRomanPSMT"/>
        </w:rPr>
        <w:t>União</w:t>
      </w:r>
      <w:proofErr w:type="spellEnd"/>
      <w:r w:rsidR="006D0469" w:rsidRPr="008F2D92">
        <w:rPr>
          <w:rFonts w:ascii="TimesNewRomanPSMT" w:hAnsi="TimesNewRomanPSMT"/>
        </w:rPr>
        <w:t xml:space="preserve">, Estados, Distrito Federal e </w:t>
      </w:r>
      <w:proofErr w:type="spellStart"/>
      <w:r w:rsidR="006D0469" w:rsidRPr="008F2D92">
        <w:rPr>
          <w:rFonts w:ascii="TimesNewRomanPSMT" w:hAnsi="TimesNewRomanPSMT"/>
        </w:rPr>
        <w:t>Municípios</w:t>
      </w:r>
      <w:proofErr w:type="spellEnd"/>
      <w:r w:rsidR="006D0469" w:rsidRPr="008F2D92">
        <w:rPr>
          <w:rFonts w:ascii="TimesNewRomanPSMT" w:hAnsi="TimesNewRomanPSMT"/>
        </w:rPr>
        <w:t xml:space="preserve"> </w:t>
      </w:r>
      <w:proofErr w:type="spellStart"/>
      <w:r w:rsidR="006D0469" w:rsidRPr="008F2D92">
        <w:rPr>
          <w:rFonts w:ascii="TimesNewRomanPSMT" w:hAnsi="TimesNewRomanPSMT"/>
        </w:rPr>
        <w:t>serão</w:t>
      </w:r>
      <w:proofErr w:type="spellEnd"/>
      <w:r w:rsidR="006D0469" w:rsidRPr="008F2D92">
        <w:rPr>
          <w:rFonts w:ascii="TimesNewRomanPSMT" w:hAnsi="TimesNewRomanPSMT"/>
        </w:rPr>
        <w:t xml:space="preserve"> encaminhados até sete meses e meio antes do encerramento do </w:t>
      </w:r>
      <w:proofErr w:type="spellStart"/>
      <w:r w:rsidR="006D0469" w:rsidRPr="008F2D92">
        <w:rPr>
          <w:rFonts w:ascii="TimesNewRomanPSMT" w:hAnsi="TimesNewRomanPSMT"/>
        </w:rPr>
        <w:t>exercício</w:t>
      </w:r>
      <w:proofErr w:type="spellEnd"/>
      <w:r w:rsidR="006D0469" w:rsidRPr="008F2D92">
        <w:rPr>
          <w:rFonts w:ascii="TimesNewRomanPSMT" w:hAnsi="TimesNewRomanPSMT"/>
        </w:rPr>
        <w:t xml:space="preserve"> financeiro e devolvido para </w:t>
      </w:r>
      <w:proofErr w:type="spellStart"/>
      <w:r w:rsidR="006D0469" w:rsidRPr="008F2D92">
        <w:rPr>
          <w:rFonts w:ascii="TimesNewRomanPSMT" w:hAnsi="TimesNewRomanPSMT"/>
        </w:rPr>
        <w:t>sanção</w:t>
      </w:r>
      <w:proofErr w:type="spellEnd"/>
      <w:r w:rsidR="006D0469" w:rsidRPr="008F2D92">
        <w:rPr>
          <w:rFonts w:ascii="TimesNewRomanPSMT" w:hAnsi="TimesNewRomanPSMT"/>
        </w:rPr>
        <w:t xml:space="preserve"> até o primeiro </w:t>
      </w:r>
      <w:proofErr w:type="spellStart"/>
      <w:r w:rsidR="006D0469" w:rsidRPr="008F2D92">
        <w:rPr>
          <w:rFonts w:ascii="TimesNewRomanPSMT" w:hAnsi="TimesNewRomanPSMT"/>
        </w:rPr>
        <w:t>período</w:t>
      </w:r>
      <w:proofErr w:type="spellEnd"/>
      <w:r w:rsidR="006D0469" w:rsidRPr="008F2D92">
        <w:rPr>
          <w:rFonts w:ascii="TimesNewRomanPSMT" w:hAnsi="TimesNewRomanPSMT"/>
        </w:rPr>
        <w:t xml:space="preserve"> da </w:t>
      </w:r>
      <w:proofErr w:type="spellStart"/>
      <w:r w:rsidR="006D0469" w:rsidRPr="008F2D92">
        <w:rPr>
          <w:rFonts w:ascii="TimesNewRomanPSMT" w:hAnsi="TimesNewRomanPSMT"/>
        </w:rPr>
        <w:t>sessão</w:t>
      </w:r>
      <w:proofErr w:type="spellEnd"/>
      <w:r w:rsidR="006D0469" w:rsidRPr="008F2D92">
        <w:rPr>
          <w:rFonts w:ascii="TimesNewRomanPSMT" w:hAnsi="TimesNewRomanPSMT"/>
        </w:rPr>
        <w:t xml:space="preserve"> legislativa.</w:t>
      </w:r>
      <w:r>
        <w:rPr>
          <w:rFonts w:ascii="TimesNewRomanPSMT" w:hAnsi="TimesNewRomanPSMT"/>
        </w:rPr>
        <w:t>”</w:t>
      </w:r>
      <w:r w:rsidR="006D0469" w:rsidRPr="008F2D92">
        <w:rPr>
          <w:rFonts w:ascii="TimesNewRomanPSMT" w:hAnsi="TimesNewRomanPSMT"/>
        </w:rPr>
        <w:t xml:space="preserve"> </w:t>
      </w:r>
    </w:p>
    <w:p w:rsidR="006D0469" w:rsidRPr="008F2D92" w:rsidRDefault="006D0469" w:rsidP="004B562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 w:rsidRPr="008F2D92">
        <w:rPr>
          <w:rFonts w:ascii="TimesNewRomanPSMT" w:hAnsi="TimesNewRomanPSMT"/>
          <w:b/>
          <w:bCs/>
          <w:color w:val="FF0000"/>
        </w:rPr>
        <w:t xml:space="preserve">Permite encaminhar LDO até 15/05. Prazo hoje é </w:t>
      </w:r>
      <w:r w:rsidR="00C523C9">
        <w:rPr>
          <w:rFonts w:ascii="TimesNewRomanPSMT" w:hAnsi="TimesNewRomanPSMT"/>
          <w:b/>
          <w:bCs/>
          <w:color w:val="FF0000"/>
        </w:rPr>
        <w:t>15</w:t>
      </w:r>
      <w:r w:rsidRPr="008F2D92">
        <w:rPr>
          <w:rFonts w:ascii="TimesNewRomanPSMT" w:hAnsi="TimesNewRomanPSMT"/>
          <w:b/>
          <w:bCs/>
          <w:color w:val="FF0000"/>
        </w:rPr>
        <w:t>/04 para aqueles estados que não alteraram sua Constit</w:t>
      </w:r>
      <w:r w:rsidR="00495DC0" w:rsidRPr="008F2D92">
        <w:rPr>
          <w:rFonts w:ascii="TimesNewRomanPSMT" w:hAnsi="TimesNewRomanPSMT"/>
          <w:b/>
          <w:bCs/>
          <w:color w:val="FF0000"/>
        </w:rPr>
        <w:t>u</w:t>
      </w:r>
      <w:r w:rsidRPr="008F2D92">
        <w:rPr>
          <w:rFonts w:ascii="TimesNewRomanPSMT" w:hAnsi="TimesNewRomanPSMT"/>
          <w:b/>
          <w:bCs/>
          <w:color w:val="FF0000"/>
        </w:rPr>
        <w:t>i</w:t>
      </w:r>
      <w:r w:rsidR="00495DC0" w:rsidRPr="008F2D92">
        <w:rPr>
          <w:rFonts w:ascii="TimesNewRomanPSMT" w:hAnsi="TimesNewRomanPSMT"/>
          <w:b/>
          <w:bCs/>
          <w:color w:val="FF0000"/>
        </w:rPr>
        <w:t>çã</w:t>
      </w:r>
      <w:r w:rsidRPr="008F2D92">
        <w:rPr>
          <w:rFonts w:ascii="TimesNewRomanPSMT" w:hAnsi="TimesNewRomanPSMT"/>
          <w:b/>
          <w:bCs/>
          <w:color w:val="FF0000"/>
        </w:rPr>
        <w:t>o estadual</w:t>
      </w:r>
      <w:r w:rsidR="00495DC0" w:rsidRPr="008F2D92">
        <w:rPr>
          <w:rFonts w:ascii="TimesNewRomanPSMT" w:hAnsi="TimesNewRomanPSMT"/>
          <w:b/>
          <w:bCs/>
          <w:color w:val="FF0000"/>
        </w:rPr>
        <w:t>.</w:t>
      </w:r>
    </w:p>
    <w:p w:rsidR="006D0469" w:rsidRPr="008F2D92" w:rsidRDefault="006D0469" w:rsidP="00F50B1E">
      <w:pPr>
        <w:pStyle w:val="NormalWeb"/>
        <w:jc w:val="both"/>
      </w:pPr>
      <w:r w:rsidRPr="008F2D92">
        <w:rPr>
          <w:rFonts w:ascii="TimesNewRomanPS" w:hAnsi="TimesNewRomanPS"/>
          <w:b/>
          <w:bCs/>
        </w:rPr>
        <w:t>Art. 7o</w:t>
      </w:r>
      <w:r w:rsidRPr="008F2D92">
        <w:rPr>
          <w:rFonts w:ascii="TimesNewRomanPSMT" w:hAnsi="TimesNewRomanPSMT"/>
        </w:rPr>
        <w:t xml:space="preserve">. O Ato das </w:t>
      </w:r>
      <w:proofErr w:type="spellStart"/>
      <w:r w:rsidRPr="008F2D92">
        <w:rPr>
          <w:rFonts w:ascii="TimesNewRomanPSMT" w:hAnsi="TimesNewRomanPSMT"/>
        </w:rPr>
        <w:t>Disposições</w:t>
      </w:r>
      <w:proofErr w:type="spellEnd"/>
      <w:r w:rsidRPr="008F2D92">
        <w:rPr>
          <w:rFonts w:ascii="TimesNewRomanPSMT" w:hAnsi="TimesNewRomanPSMT"/>
        </w:rPr>
        <w:t xml:space="preserve"> Constitucionais </w:t>
      </w:r>
      <w:proofErr w:type="spellStart"/>
      <w:r w:rsidRPr="008F2D92">
        <w:rPr>
          <w:rFonts w:ascii="TimesNewRomanPSMT" w:hAnsi="TimesNewRomanPSMT"/>
        </w:rPr>
        <w:t>Transitórias</w:t>
      </w:r>
      <w:proofErr w:type="spellEnd"/>
      <w:r w:rsidRPr="008F2D92">
        <w:rPr>
          <w:rFonts w:ascii="TimesNewRomanPSMT" w:hAnsi="TimesNewRomanPSMT"/>
        </w:rPr>
        <w:t xml:space="preserve"> (ADCT) passa a vigorar acrescido do seguinte art. 119: </w:t>
      </w:r>
    </w:p>
    <w:p w:rsidR="006D0469" w:rsidRPr="008F2D92" w:rsidRDefault="00C57F54" w:rsidP="00F50B1E">
      <w:pPr>
        <w:pStyle w:val="NormalWeb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"A</w:t>
      </w:r>
      <w:r w:rsidRPr="008F2D92">
        <w:rPr>
          <w:rFonts w:ascii="TimesNewRomanPSMT" w:hAnsi="TimesNewRomanPSMT"/>
        </w:rPr>
        <w:t>rt</w:t>
      </w:r>
      <w:r w:rsidR="006D0469" w:rsidRPr="008F2D92">
        <w:rPr>
          <w:rFonts w:ascii="TimesNewRomanPSMT" w:hAnsi="TimesNewRomanPSMT"/>
        </w:rPr>
        <w:t xml:space="preserve">. 119. Nos </w:t>
      </w:r>
      <w:proofErr w:type="spellStart"/>
      <w:r w:rsidR="006D0469" w:rsidRPr="008F2D92">
        <w:rPr>
          <w:rFonts w:ascii="TimesNewRomanPSMT" w:hAnsi="TimesNewRomanPSMT"/>
        </w:rPr>
        <w:t>exercícios</w:t>
      </w:r>
      <w:proofErr w:type="spellEnd"/>
      <w:r w:rsidR="006D0469" w:rsidRPr="008F2D92">
        <w:rPr>
          <w:rFonts w:ascii="TimesNewRomanPSMT" w:hAnsi="TimesNewRomanPSMT"/>
        </w:rPr>
        <w:t xml:space="preserve"> financeiros de 2020 e 2021, os projetos de lei </w:t>
      </w:r>
      <w:proofErr w:type="spellStart"/>
      <w:r w:rsidR="006D0469" w:rsidRPr="008F2D92">
        <w:rPr>
          <w:rFonts w:ascii="TimesNewRomanPSMT" w:hAnsi="TimesNewRomanPSMT"/>
        </w:rPr>
        <w:t>orçamentária</w:t>
      </w:r>
      <w:proofErr w:type="spellEnd"/>
      <w:r w:rsidR="006D0469" w:rsidRPr="008F2D92">
        <w:rPr>
          <w:rFonts w:ascii="TimesNewRomanPSMT" w:hAnsi="TimesNewRomanPSMT"/>
        </w:rPr>
        <w:t xml:space="preserve"> anual de </w:t>
      </w:r>
      <w:proofErr w:type="spellStart"/>
      <w:r w:rsidR="006D0469" w:rsidRPr="008F2D92">
        <w:rPr>
          <w:rFonts w:ascii="TimesNewRomanPSMT" w:hAnsi="TimesNewRomanPSMT"/>
        </w:rPr>
        <w:t>União</w:t>
      </w:r>
      <w:proofErr w:type="spellEnd"/>
      <w:r w:rsidR="006D0469" w:rsidRPr="008F2D92">
        <w:rPr>
          <w:rFonts w:ascii="TimesNewRomanPSMT" w:hAnsi="TimesNewRomanPSMT"/>
        </w:rPr>
        <w:t xml:space="preserve">, Estados, Distrito Federal e </w:t>
      </w:r>
      <w:proofErr w:type="spellStart"/>
      <w:r w:rsidR="006D0469" w:rsidRPr="008F2D92">
        <w:rPr>
          <w:rFonts w:ascii="TimesNewRomanPSMT" w:hAnsi="TimesNewRomanPSMT"/>
        </w:rPr>
        <w:t>Municípios</w:t>
      </w:r>
      <w:proofErr w:type="spellEnd"/>
      <w:r w:rsidR="006D0469" w:rsidRPr="008F2D92">
        <w:rPr>
          <w:rFonts w:ascii="TimesNewRomanPSMT" w:hAnsi="TimesNewRomanPSMT"/>
        </w:rPr>
        <w:t xml:space="preserve"> </w:t>
      </w:r>
      <w:proofErr w:type="spellStart"/>
      <w:r w:rsidR="006D0469" w:rsidRPr="008F2D92">
        <w:rPr>
          <w:rFonts w:ascii="TimesNewRomanPSMT" w:hAnsi="TimesNewRomanPSMT"/>
        </w:rPr>
        <w:t>serão</w:t>
      </w:r>
      <w:proofErr w:type="spellEnd"/>
      <w:r w:rsidR="006D0469" w:rsidRPr="008F2D92">
        <w:rPr>
          <w:rFonts w:ascii="TimesNewRomanPSMT" w:hAnsi="TimesNewRomanPSMT"/>
        </w:rPr>
        <w:t xml:space="preserve"> encaminhados até </w:t>
      </w:r>
      <w:proofErr w:type="spellStart"/>
      <w:r w:rsidR="006D0469" w:rsidRPr="008F2D92">
        <w:rPr>
          <w:rFonts w:ascii="TimesNewRomanPSMT" w:hAnsi="TimesNewRomanPSMT"/>
        </w:rPr>
        <w:t>três</w:t>
      </w:r>
      <w:proofErr w:type="spellEnd"/>
      <w:r w:rsidR="006D0469" w:rsidRPr="008F2D92">
        <w:rPr>
          <w:rFonts w:ascii="TimesNewRomanPSMT" w:hAnsi="TimesNewRomanPSMT"/>
        </w:rPr>
        <w:t xml:space="preserve"> meses antes do encerramento do </w:t>
      </w:r>
      <w:proofErr w:type="spellStart"/>
      <w:r w:rsidR="006D0469" w:rsidRPr="008F2D92">
        <w:rPr>
          <w:rFonts w:ascii="TimesNewRomanPSMT" w:hAnsi="TimesNewRomanPSMT"/>
        </w:rPr>
        <w:t>exercício</w:t>
      </w:r>
      <w:proofErr w:type="spellEnd"/>
      <w:r w:rsidR="006D0469" w:rsidRPr="008F2D92">
        <w:rPr>
          <w:rFonts w:ascii="TimesNewRomanPSMT" w:hAnsi="TimesNewRomanPSMT"/>
        </w:rPr>
        <w:t xml:space="preserve"> financeiro e devolvido para </w:t>
      </w:r>
      <w:proofErr w:type="spellStart"/>
      <w:r w:rsidR="006D0469" w:rsidRPr="008F2D92">
        <w:rPr>
          <w:rFonts w:ascii="TimesNewRomanPSMT" w:hAnsi="TimesNewRomanPSMT"/>
        </w:rPr>
        <w:t>sanção</w:t>
      </w:r>
      <w:proofErr w:type="spellEnd"/>
      <w:r w:rsidR="006D0469" w:rsidRPr="008F2D92">
        <w:rPr>
          <w:rFonts w:ascii="TimesNewRomanPSMT" w:hAnsi="TimesNewRomanPSMT"/>
        </w:rPr>
        <w:t xml:space="preserve"> até o encerramento da </w:t>
      </w:r>
      <w:proofErr w:type="spellStart"/>
      <w:r w:rsidR="006D0469" w:rsidRPr="008F2D92">
        <w:rPr>
          <w:rFonts w:ascii="TimesNewRomanPSMT" w:hAnsi="TimesNewRomanPSMT"/>
        </w:rPr>
        <w:t>sessão</w:t>
      </w:r>
      <w:proofErr w:type="spellEnd"/>
      <w:r w:rsidR="006D0469" w:rsidRPr="008F2D92">
        <w:rPr>
          <w:rFonts w:ascii="TimesNewRomanPSMT" w:hAnsi="TimesNewRomanPSMT"/>
        </w:rPr>
        <w:t xml:space="preserve"> legislativa.</w:t>
      </w:r>
      <w:r>
        <w:rPr>
          <w:rFonts w:ascii="TimesNewRomanPSMT" w:hAnsi="TimesNewRomanPSMT"/>
        </w:rPr>
        <w:t>”</w:t>
      </w:r>
    </w:p>
    <w:p w:rsidR="006D0469" w:rsidRPr="008F2D92" w:rsidRDefault="006D0469" w:rsidP="004B562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 w:rsidRPr="008F2D92">
        <w:rPr>
          <w:rFonts w:ascii="TimesNewRomanPSMT" w:hAnsi="TimesNewRomanPSMT"/>
          <w:b/>
          <w:bCs/>
          <w:color w:val="FF0000"/>
        </w:rPr>
        <w:t>Permite encaminhar LOA em 30/</w:t>
      </w:r>
      <w:r w:rsidR="005B2BF0">
        <w:rPr>
          <w:rFonts w:ascii="TimesNewRomanPSMT" w:hAnsi="TimesNewRomanPSMT"/>
          <w:b/>
          <w:bCs/>
          <w:color w:val="FF0000"/>
        </w:rPr>
        <w:t>09</w:t>
      </w:r>
      <w:r w:rsidRPr="008F2D92">
        <w:rPr>
          <w:rFonts w:ascii="TimesNewRomanPSMT" w:hAnsi="TimesNewRomanPSMT"/>
          <w:b/>
          <w:bCs/>
          <w:color w:val="FF0000"/>
        </w:rPr>
        <w:t>. Prazo hoje é 30/0</w:t>
      </w:r>
      <w:r w:rsidR="005B2BF0">
        <w:rPr>
          <w:rFonts w:ascii="TimesNewRomanPSMT" w:hAnsi="TimesNewRomanPSMT"/>
          <w:b/>
          <w:bCs/>
          <w:color w:val="FF0000"/>
        </w:rPr>
        <w:t>8</w:t>
      </w:r>
      <w:r w:rsidRPr="008F2D92">
        <w:rPr>
          <w:rFonts w:ascii="TimesNewRomanPSMT" w:hAnsi="TimesNewRomanPSMT"/>
          <w:b/>
          <w:bCs/>
          <w:color w:val="FF0000"/>
        </w:rPr>
        <w:t>.</w:t>
      </w:r>
    </w:p>
    <w:p w:rsidR="006D0469" w:rsidRPr="008F2D92" w:rsidRDefault="006D0469" w:rsidP="00F50B1E">
      <w:pPr>
        <w:pStyle w:val="NormalWeb"/>
        <w:jc w:val="both"/>
      </w:pPr>
      <w:r w:rsidRPr="008F2D92">
        <w:rPr>
          <w:rFonts w:ascii="TimesNewRomanPS" w:hAnsi="TimesNewRomanPS"/>
          <w:b/>
          <w:bCs/>
        </w:rPr>
        <w:t>Art. 8o</w:t>
      </w:r>
      <w:r w:rsidRPr="008F2D92">
        <w:rPr>
          <w:rFonts w:ascii="TimesNewRomanPSMT" w:hAnsi="TimesNewRomanPSMT"/>
        </w:rPr>
        <w:t xml:space="preserve">. O Ato das </w:t>
      </w:r>
      <w:r w:rsidR="000211DA" w:rsidRPr="008F2D92">
        <w:rPr>
          <w:rFonts w:ascii="TimesNewRomanPSMT" w:hAnsi="TimesNewRomanPSMT"/>
        </w:rPr>
        <w:t>Disposições</w:t>
      </w:r>
      <w:r w:rsidRPr="008F2D92">
        <w:rPr>
          <w:rFonts w:ascii="TimesNewRomanPSMT" w:hAnsi="TimesNewRomanPSMT"/>
        </w:rPr>
        <w:t xml:space="preserve"> Constitucionais </w:t>
      </w:r>
      <w:r w:rsidR="000211DA" w:rsidRPr="008F2D92">
        <w:rPr>
          <w:rFonts w:ascii="TimesNewRomanPSMT" w:hAnsi="TimesNewRomanPSMT"/>
        </w:rPr>
        <w:t>Transitórias</w:t>
      </w:r>
      <w:r w:rsidRPr="008F2D92">
        <w:rPr>
          <w:rFonts w:ascii="TimesNewRomanPSMT" w:hAnsi="TimesNewRomanPSMT"/>
        </w:rPr>
        <w:t xml:space="preserve"> (ADCT) passa a vigorar acrescido do seguinte art. 120: </w:t>
      </w:r>
    </w:p>
    <w:p w:rsidR="006D0469" w:rsidRPr="008F2D92" w:rsidRDefault="00C57F54" w:rsidP="00F50B1E">
      <w:pPr>
        <w:pStyle w:val="NormalWeb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“</w:t>
      </w:r>
      <w:r w:rsidR="006D0469" w:rsidRPr="008F2D92">
        <w:rPr>
          <w:rFonts w:ascii="TimesNewRomanPSMT" w:hAnsi="TimesNewRomanPSMT"/>
        </w:rPr>
        <w:t xml:space="preserve">Art. 120. Nos </w:t>
      </w:r>
      <w:r w:rsidR="000211DA" w:rsidRPr="008F2D92">
        <w:rPr>
          <w:rFonts w:ascii="TimesNewRomanPSMT" w:hAnsi="TimesNewRomanPSMT"/>
        </w:rPr>
        <w:t>exercícios</w:t>
      </w:r>
      <w:r w:rsidR="006D0469" w:rsidRPr="008F2D92">
        <w:rPr>
          <w:rFonts w:ascii="TimesNewRomanPSMT" w:hAnsi="TimesNewRomanPSMT"/>
        </w:rPr>
        <w:t xml:space="preserve"> financeiros de 2020 e 2021, os Chefes do Poder Executivo de </w:t>
      </w:r>
      <w:r w:rsidR="000211DA" w:rsidRPr="008F2D92">
        <w:rPr>
          <w:rFonts w:ascii="TimesNewRomanPSMT" w:hAnsi="TimesNewRomanPSMT"/>
        </w:rPr>
        <w:t>União</w:t>
      </w:r>
      <w:r w:rsidR="006D0469" w:rsidRPr="008F2D92">
        <w:rPr>
          <w:rFonts w:ascii="TimesNewRomanPSMT" w:hAnsi="TimesNewRomanPSMT"/>
        </w:rPr>
        <w:t xml:space="preserve">, Estados, Distrito Federal e </w:t>
      </w:r>
      <w:r w:rsidR="000211DA" w:rsidRPr="008F2D92">
        <w:rPr>
          <w:rFonts w:ascii="TimesNewRomanPSMT" w:hAnsi="TimesNewRomanPSMT"/>
        </w:rPr>
        <w:t>Municípios</w:t>
      </w:r>
      <w:r w:rsidR="006D0469" w:rsidRPr="008F2D92">
        <w:rPr>
          <w:rFonts w:ascii="TimesNewRomanPSMT" w:hAnsi="TimesNewRomanPSMT"/>
        </w:rPr>
        <w:t xml:space="preserve"> </w:t>
      </w:r>
      <w:r w:rsidR="000211DA" w:rsidRPr="008F2D92">
        <w:rPr>
          <w:rFonts w:ascii="TimesNewRomanPSMT" w:hAnsi="TimesNewRomanPSMT"/>
        </w:rPr>
        <w:t>poderão</w:t>
      </w:r>
      <w:r w:rsidR="006D0469" w:rsidRPr="008F2D92">
        <w:rPr>
          <w:rFonts w:ascii="TimesNewRomanPSMT" w:hAnsi="TimesNewRomanPSMT"/>
        </w:rPr>
        <w:t xml:space="preserve"> prestar as contas referentes ao </w:t>
      </w:r>
      <w:r w:rsidR="000211DA" w:rsidRPr="008F2D92">
        <w:rPr>
          <w:rFonts w:ascii="TimesNewRomanPSMT" w:hAnsi="TimesNewRomanPSMT"/>
        </w:rPr>
        <w:t>exercício</w:t>
      </w:r>
      <w:r w:rsidR="006D0469" w:rsidRPr="008F2D92">
        <w:rPr>
          <w:rFonts w:ascii="TimesNewRomanPSMT" w:hAnsi="TimesNewRomanPSMT"/>
        </w:rPr>
        <w:t xml:space="preserve"> anterior dentro de 90 (noventa) dias </w:t>
      </w:r>
      <w:proofErr w:type="spellStart"/>
      <w:r w:rsidR="006D0469" w:rsidRPr="008F2D92">
        <w:rPr>
          <w:rFonts w:ascii="TimesNewRomanPSMT" w:hAnsi="TimesNewRomanPSMT"/>
        </w:rPr>
        <w:t>após</w:t>
      </w:r>
      <w:proofErr w:type="spellEnd"/>
      <w:r w:rsidR="006D0469" w:rsidRPr="008F2D92">
        <w:rPr>
          <w:rFonts w:ascii="TimesNewRomanPSMT" w:hAnsi="TimesNewRomanPSMT"/>
        </w:rPr>
        <w:t xml:space="preserve"> a abertura da </w:t>
      </w:r>
      <w:proofErr w:type="spellStart"/>
      <w:r w:rsidR="006D0469" w:rsidRPr="008F2D92">
        <w:rPr>
          <w:rFonts w:ascii="TimesNewRomanPSMT" w:hAnsi="TimesNewRomanPSMT"/>
        </w:rPr>
        <w:t>sessão</w:t>
      </w:r>
      <w:proofErr w:type="spellEnd"/>
      <w:r w:rsidR="006D0469" w:rsidRPr="008F2D92">
        <w:rPr>
          <w:rFonts w:ascii="TimesNewRomanPSMT" w:hAnsi="TimesNewRomanPSMT"/>
        </w:rPr>
        <w:t xml:space="preserve"> legislativa</w:t>
      </w:r>
      <w:r w:rsidRPr="008F2D92">
        <w:rPr>
          <w:rFonts w:ascii="TimesNewRomanPSMT" w:hAnsi="TimesNewRomanPSMT"/>
        </w:rPr>
        <w:t>.</w:t>
      </w:r>
      <w:r>
        <w:rPr>
          <w:rFonts w:ascii="TimesNewRomanPSMT" w:hAnsi="TimesNewRomanPSMT"/>
        </w:rPr>
        <w:t>”</w:t>
      </w:r>
    </w:p>
    <w:p w:rsidR="006D0469" w:rsidRPr="008F2D92" w:rsidRDefault="006D0469" w:rsidP="004B562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 w:rsidRPr="008F2D92">
        <w:rPr>
          <w:rFonts w:ascii="TimesNewRomanPSMT" w:hAnsi="TimesNewRomanPSMT"/>
          <w:b/>
          <w:bCs/>
          <w:color w:val="FF0000"/>
        </w:rPr>
        <w:lastRenderedPageBreak/>
        <w:t>Prorroga prestação de contas para 30/04. Atualmente é 30/03.</w:t>
      </w:r>
    </w:p>
    <w:p w:rsidR="006D0469" w:rsidRDefault="006D0469" w:rsidP="00F50B1E">
      <w:pPr>
        <w:pStyle w:val="NormalWeb"/>
        <w:jc w:val="both"/>
      </w:pPr>
      <w:r w:rsidRPr="008F2D92">
        <w:rPr>
          <w:rFonts w:ascii="TimesNewRomanPS" w:hAnsi="TimesNewRomanPS"/>
          <w:b/>
          <w:bCs/>
        </w:rPr>
        <w:t xml:space="preserve">Art. 9o. </w:t>
      </w:r>
      <w:r w:rsidRPr="008F2D92">
        <w:rPr>
          <w:rFonts w:ascii="TimesNewRomanPSMT" w:hAnsi="TimesNewRomanPSMT"/>
        </w:rPr>
        <w:t xml:space="preserve">O Ato das </w:t>
      </w:r>
      <w:proofErr w:type="spellStart"/>
      <w:r w:rsidRPr="008F2D92">
        <w:rPr>
          <w:rFonts w:ascii="TimesNewRomanPSMT" w:hAnsi="TimesNewRomanPSMT"/>
        </w:rPr>
        <w:t>Disposições</w:t>
      </w:r>
      <w:proofErr w:type="spellEnd"/>
      <w:r w:rsidRPr="008F2D92">
        <w:rPr>
          <w:rFonts w:ascii="TimesNewRomanPSMT" w:hAnsi="TimesNewRomanPSMT"/>
        </w:rPr>
        <w:t xml:space="preserve"> Constitucionais </w:t>
      </w:r>
      <w:proofErr w:type="spellStart"/>
      <w:r w:rsidRPr="008F2D92">
        <w:rPr>
          <w:rFonts w:ascii="TimesNewRomanPSMT" w:hAnsi="TimesNewRomanPSMT"/>
        </w:rPr>
        <w:t>Transitórias</w:t>
      </w:r>
      <w:proofErr w:type="spellEnd"/>
      <w:r w:rsidRPr="008F2D92">
        <w:rPr>
          <w:rFonts w:ascii="TimesNewRomanPSMT" w:hAnsi="TimesNewRomanPSMT"/>
        </w:rPr>
        <w:t xml:space="preserve"> (ADCT) passa a vigorar acrescido do seguinte art. 121:</w:t>
      </w:r>
      <w:r>
        <w:rPr>
          <w:rFonts w:ascii="TimesNewRomanPSMT" w:hAnsi="TimesNewRomanPSMT"/>
        </w:rPr>
        <w:t xml:space="preserve"> </w:t>
      </w:r>
    </w:p>
    <w:p w:rsidR="006D0469" w:rsidRDefault="00C57F54" w:rsidP="00F50B1E">
      <w:pPr>
        <w:pStyle w:val="NormalWeb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“</w:t>
      </w:r>
      <w:r w:rsidR="006D0469">
        <w:rPr>
          <w:rFonts w:ascii="TimesNewRomanPSMT" w:hAnsi="TimesNewRomanPSMT"/>
        </w:rPr>
        <w:t xml:space="preserve">Art. 121. Nos </w:t>
      </w:r>
      <w:r w:rsidR="000211DA">
        <w:rPr>
          <w:rFonts w:ascii="TimesNewRomanPSMT" w:hAnsi="TimesNewRomanPSMT"/>
        </w:rPr>
        <w:t>exercícios</w:t>
      </w:r>
      <w:r w:rsidR="006D0469">
        <w:rPr>
          <w:rFonts w:ascii="TimesNewRomanPSMT" w:hAnsi="TimesNewRomanPSMT"/>
        </w:rPr>
        <w:t xml:space="preserve"> financeiros de 2020 e 2021, </w:t>
      </w:r>
      <w:r w:rsidR="000211DA">
        <w:rPr>
          <w:rFonts w:ascii="TimesNewRomanPSMT" w:hAnsi="TimesNewRomanPSMT"/>
        </w:rPr>
        <w:t>não</w:t>
      </w:r>
      <w:r w:rsidR="006D0469">
        <w:rPr>
          <w:rFonts w:ascii="TimesNewRomanPSMT" w:hAnsi="TimesNewRomanPSMT"/>
        </w:rPr>
        <w:t xml:space="preserve"> se aplicam as normas sobre limites de despesa de pessoal de que trata o art. 169 da </w:t>
      </w:r>
      <w:r w:rsidR="000211DA">
        <w:rPr>
          <w:rFonts w:ascii="TimesNewRomanPSMT" w:hAnsi="TimesNewRomanPSMT"/>
        </w:rPr>
        <w:t>Constituição</w:t>
      </w:r>
      <w:r w:rsidR="006D0469">
        <w:rPr>
          <w:rFonts w:ascii="TimesNewRomanPSMT" w:hAnsi="TimesNewRomanPSMT"/>
        </w:rPr>
        <w:t xml:space="preserve"> Federal, na </w:t>
      </w:r>
      <w:r w:rsidR="000211DA">
        <w:rPr>
          <w:rFonts w:ascii="TimesNewRomanPSMT" w:hAnsi="TimesNewRomanPSMT"/>
        </w:rPr>
        <w:t>redação</w:t>
      </w:r>
      <w:r w:rsidR="006D0469">
        <w:rPr>
          <w:rFonts w:ascii="TimesNewRomanPSMT" w:hAnsi="TimesNewRomanPSMT"/>
        </w:rPr>
        <w:t xml:space="preserve"> dada pela Emenda Constitucional n. 19, de 1998.</w:t>
      </w:r>
      <w:r>
        <w:rPr>
          <w:rFonts w:ascii="TimesNewRomanPSMT" w:hAnsi="TimesNewRomanPSMT"/>
        </w:rPr>
        <w:t>”</w:t>
      </w:r>
    </w:p>
    <w:p w:rsidR="006D0469" w:rsidRPr="006D0469" w:rsidRDefault="006D0469" w:rsidP="004B562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 w:rsidRPr="006D0469">
        <w:rPr>
          <w:rFonts w:ascii="TimesNewRomanPSMT" w:hAnsi="TimesNewRomanPSMT"/>
          <w:b/>
          <w:bCs/>
          <w:color w:val="FF0000"/>
        </w:rPr>
        <w:t xml:space="preserve">Suspende </w:t>
      </w:r>
      <w:r w:rsidR="00E77A29">
        <w:rPr>
          <w:rFonts w:ascii="TimesNewRomanPSMT" w:hAnsi="TimesNewRomanPSMT"/>
          <w:b/>
          <w:bCs/>
          <w:color w:val="FF0000"/>
        </w:rPr>
        <w:t>limites da despesa com pessoal da LRF</w:t>
      </w:r>
      <w:r w:rsidR="00495DC0">
        <w:rPr>
          <w:rFonts w:ascii="TimesNewRomanPSMT" w:hAnsi="TimesNewRomanPSMT"/>
          <w:b/>
          <w:bCs/>
          <w:color w:val="FF0000"/>
        </w:rPr>
        <w:t>.</w:t>
      </w:r>
    </w:p>
    <w:p w:rsidR="006961AC" w:rsidRPr="00C57076" w:rsidRDefault="006961AC" w:rsidP="006961AC">
      <w:pPr>
        <w:pStyle w:val="NormalWeb"/>
        <w:jc w:val="both"/>
      </w:pPr>
      <w:r w:rsidRPr="00C57076">
        <w:rPr>
          <w:rFonts w:ascii="TimesNewRomanPS" w:hAnsi="TimesNewRomanPS"/>
          <w:b/>
          <w:bCs/>
        </w:rPr>
        <w:t xml:space="preserve">Art. 10. </w:t>
      </w:r>
      <w:r w:rsidRPr="00C57076">
        <w:rPr>
          <w:rFonts w:ascii="TimesNewRomanPSMT" w:hAnsi="TimesNewRomanPSMT"/>
        </w:rPr>
        <w:t xml:space="preserve">O Ato das </w:t>
      </w:r>
      <w:r w:rsidR="000211DA" w:rsidRPr="00C57076">
        <w:rPr>
          <w:rFonts w:ascii="TimesNewRomanPSMT" w:hAnsi="TimesNewRomanPSMT"/>
        </w:rPr>
        <w:t>Disposições</w:t>
      </w:r>
      <w:r w:rsidRPr="00C57076">
        <w:rPr>
          <w:rFonts w:ascii="TimesNewRomanPSMT" w:hAnsi="TimesNewRomanPSMT"/>
        </w:rPr>
        <w:t xml:space="preserve"> Constitucionais </w:t>
      </w:r>
      <w:r w:rsidR="000211DA" w:rsidRPr="00C57076">
        <w:rPr>
          <w:rFonts w:ascii="TimesNewRomanPSMT" w:hAnsi="TimesNewRomanPSMT"/>
        </w:rPr>
        <w:t>Transitórias</w:t>
      </w:r>
      <w:r w:rsidRPr="00C57076">
        <w:rPr>
          <w:rFonts w:ascii="TimesNewRomanPSMT" w:hAnsi="TimesNewRomanPSMT"/>
        </w:rPr>
        <w:t xml:space="preserve"> (ADCT) passa a vigorar acrescido do seguinte art. 122: </w:t>
      </w:r>
    </w:p>
    <w:p w:rsidR="004F1D70" w:rsidRPr="0068566B" w:rsidRDefault="00C57F54" w:rsidP="004F1D70">
      <w:pPr>
        <w:pStyle w:val="NormalWeb"/>
        <w:jc w:val="both"/>
        <w:rPr>
          <w:rFonts w:ascii="TimesNewRomanPSMT" w:hAnsi="TimesNewRomanPSMT"/>
        </w:rPr>
      </w:pPr>
      <w:r w:rsidRPr="0068566B">
        <w:rPr>
          <w:rFonts w:ascii="TimesNewRomanPSMT" w:hAnsi="TimesNewRomanPSMT"/>
        </w:rPr>
        <w:t>"</w:t>
      </w:r>
      <w:r w:rsidR="004F1D70" w:rsidRPr="0068566B">
        <w:rPr>
          <w:rFonts w:ascii="TimesNewRomanPSMT" w:hAnsi="TimesNewRomanPSMT"/>
        </w:rPr>
        <w:t>Art. 122</w:t>
      </w:r>
      <w:r w:rsidR="00952EA7">
        <w:rPr>
          <w:rFonts w:ascii="TimesNewRomanPSMT" w:hAnsi="TimesNewRomanPSMT"/>
        </w:rPr>
        <w:t>.</w:t>
      </w:r>
      <w:r w:rsidR="004F1D70" w:rsidRPr="0068566B">
        <w:rPr>
          <w:rFonts w:ascii="TimesNewRomanPSMT" w:hAnsi="TimesNewRomanPSMT"/>
        </w:rPr>
        <w:t xml:space="preserve"> A Uni</w:t>
      </w:r>
      <w:r w:rsidR="004F1D70" w:rsidRPr="0068566B">
        <w:rPr>
          <w:rFonts w:ascii="TimesNewRomanPSMT" w:hAnsi="TimesNewRomanPSMT" w:hint="eastAsia"/>
        </w:rPr>
        <w:t>ã</w:t>
      </w:r>
      <w:r w:rsidR="004F1D70" w:rsidRPr="0068566B">
        <w:rPr>
          <w:rFonts w:ascii="TimesNewRomanPSMT" w:hAnsi="TimesNewRomanPSMT"/>
        </w:rPr>
        <w:t>o, desde que assinado o contrato previsto no art. 122</w:t>
      </w:r>
      <w:r w:rsidR="004F1D70" w:rsidRPr="0068566B">
        <w:rPr>
          <w:rFonts w:ascii="TimesNewRomanPSMT" w:hAnsi="TimesNewRomanPSMT" w:hint="eastAsia"/>
        </w:rPr>
        <w:t>º</w:t>
      </w:r>
      <w:r w:rsidR="004F1D70" w:rsidRPr="0068566B">
        <w:rPr>
          <w:rFonts w:ascii="TimesNewRomanPSMT" w:hAnsi="TimesNewRomanPSMT"/>
        </w:rPr>
        <w:t>-A:</w:t>
      </w:r>
    </w:p>
    <w:p w:rsidR="004F1D70" w:rsidRPr="0068566B" w:rsidRDefault="004F1D70" w:rsidP="004F1D70">
      <w:pPr>
        <w:pStyle w:val="NormalWeb"/>
        <w:jc w:val="both"/>
        <w:rPr>
          <w:rFonts w:ascii="TimesNewRomanPSMT" w:hAnsi="TimesNewRomanPSMT"/>
        </w:rPr>
      </w:pPr>
      <w:r w:rsidRPr="0068566B">
        <w:rPr>
          <w:rFonts w:ascii="TimesNewRomanPSMT" w:hAnsi="TimesNewRomanPSMT"/>
        </w:rPr>
        <w:t xml:space="preserve">I - </w:t>
      </w:r>
      <w:proofErr w:type="gramStart"/>
      <w:r w:rsidRPr="0068566B">
        <w:rPr>
          <w:rFonts w:ascii="TimesNewRomanPSMT" w:hAnsi="TimesNewRomanPSMT"/>
        </w:rPr>
        <w:t>conceder</w:t>
      </w:r>
      <w:r w:rsidRPr="0068566B">
        <w:rPr>
          <w:rFonts w:ascii="TimesNewRomanPSMT" w:hAnsi="TimesNewRomanPSMT" w:hint="eastAsia"/>
        </w:rPr>
        <w:t>á</w:t>
      </w:r>
      <w:proofErr w:type="gramEnd"/>
      <w:r w:rsidRPr="0068566B">
        <w:rPr>
          <w:rFonts w:ascii="TimesNewRomanPSMT" w:hAnsi="TimesNewRomanPSMT"/>
        </w:rPr>
        <w:t xml:space="preserve"> redu</w:t>
      </w:r>
      <w:r w:rsidRPr="0068566B">
        <w:rPr>
          <w:rFonts w:ascii="TimesNewRomanPSMT" w:hAnsi="TimesNewRomanPSMT" w:hint="eastAsia"/>
        </w:rPr>
        <w:t>çã</w:t>
      </w:r>
      <w:r w:rsidRPr="0068566B">
        <w:rPr>
          <w:rFonts w:ascii="TimesNewRomanPSMT" w:hAnsi="TimesNewRomanPSMT"/>
        </w:rPr>
        <w:t>o extraordin</w:t>
      </w:r>
      <w:r w:rsidRPr="0068566B">
        <w:rPr>
          <w:rFonts w:ascii="TimesNewRomanPSMT" w:hAnsi="TimesNewRomanPSMT" w:hint="eastAsia"/>
        </w:rPr>
        <w:t>á</w:t>
      </w:r>
      <w:r w:rsidRPr="0068566B">
        <w:rPr>
          <w:rFonts w:ascii="TimesNewRomanPSMT" w:hAnsi="TimesNewRomanPSMT"/>
        </w:rPr>
        <w:t>ria das presta</w:t>
      </w:r>
      <w:r w:rsidRPr="0068566B">
        <w:rPr>
          <w:rFonts w:ascii="TimesNewRomanPSMT" w:hAnsi="TimesNewRomanPSMT" w:hint="eastAsia"/>
        </w:rPr>
        <w:t>çõ</w:t>
      </w:r>
      <w:r w:rsidRPr="0068566B">
        <w:rPr>
          <w:rFonts w:ascii="TimesNewRomanPSMT" w:hAnsi="TimesNewRomanPSMT"/>
        </w:rPr>
        <w:t>es relativas aos contratos de d</w:t>
      </w:r>
      <w:r w:rsidRPr="0068566B">
        <w:rPr>
          <w:rFonts w:ascii="TimesNewRomanPSMT" w:hAnsi="TimesNewRomanPSMT" w:hint="eastAsia"/>
        </w:rPr>
        <w:t>í</w:t>
      </w:r>
      <w:r w:rsidRPr="0068566B">
        <w:rPr>
          <w:rFonts w:ascii="TimesNewRomanPSMT" w:hAnsi="TimesNewRomanPSMT"/>
        </w:rPr>
        <w:t>vidas de Estados, Distrito Federal e Munic</w:t>
      </w:r>
      <w:r w:rsidRPr="0068566B">
        <w:rPr>
          <w:rFonts w:ascii="TimesNewRomanPSMT" w:hAnsi="TimesNewRomanPSMT" w:hint="eastAsia"/>
        </w:rPr>
        <w:t>í</w:t>
      </w:r>
      <w:r w:rsidRPr="0068566B">
        <w:rPr>
          <w:rFonts w:ascii="TimesNewRomanPSMT" w:hAnsi="TimesNewRomanPSMT"/>
        </w:rPr>
        <w:t>pios administrados pela Secretaria do Tesouro Nacional do Minist</w:t>
      </w:r>
      <w:r w:rsidRPr="0068566B">
        <w:rPr>
          <w:rFonts w:ascii="TimesNewRomanPSMT" w:hAnsi="TimesNewRomanPSMT" w:hint="eastAsia"/>
        </w:rPr>
        <w:t>é</w:t>
      </w:r>
      <w:r w:rsidRPr="0068566B">
        <w:rPr>
          <w:rFonts w:ascii="TimesNewRomanPSMT" w:hAnsi="TimesNewRomanPSMT"/>
        </w:rPr>
        <w:t>rio da Economia</w:t>
      </w:r>
    </w:p>
    <w:p w:rsidR="004F1D70" w:rsidRPr="0068566B" w:rsidRDefault="004F1D70" w:rsidP="004F1D70">
      <w:pPr>
        <w:pStyle w:val="NormalWeb"/>
        <w:jc w:val="both"/>
        <w:rPr>
          <w:rFonts w:ascii="TimesNewRomanPSMT" w:hAnsi="TimesNewRomanPSMT"/>
        </w:rPr>
      </w:pPr>
      <w:r w:rsidRPr="0068566B">
        <w:rPr>
          <w:rFonts w:ascii="TimesNewRomanPSMT" w:hAnsi="TimesNewRomanPSMT"/>
        </w:rPr>
        <w:t xml:space="preserve">II - </w:t>
      </w:r>
      <w:proofErr w:type="gramStart"/>
      <w:r w:rsidRPr="0068566B">
        <w:rPr>
          <w:rFonts w:ascii="TimesNewRomanPSMT" w:hAnsi="TimesNewRomanPSMT"/>
        </w:rPr>
        <w:t>pagar</w:t>
      </w:r>
      <w:r w:rsidRPr="0068566B">
        <w:rPr>
          <w:rFonts w:ascii="TimesNewRomanPSMT" w:hAnsi="TimesNewRomanPSMT" w:hint="eastAsia"/>
        </w:rPr>
        <w:t>á</w:t>
      </w:r>
      <w:proofErr w:type="gramEnd"/>
      <w:r w:rsidRPr="0068566B">
        <w:rPr>
          <w:rFonts w:ascii="TimesNewRomanPSMT" w:hAnsi="TimesNewRomanPSMT"/>
        </w:rPr>
        <w:t>, em nome do Estado, Distrito Federal e Munic</w:t>
      </w:r>
      <w:r w:rsidRPr="0068566B">
        <w:rPr>
          <w:rFonts w:ascii="TimesNewRomanPSMT" w:hAnsi="TimesNewRomanPSMT" w:hint="eastAsia"/>
        </w:rPr>
        <w:t>í</w:t>
      </w:r>
      <w:r w:rsidRPr="0068566B">
        <w:rPr>
          <w:rFonts w:ascii="TimesNewRomanPSMT" w:hAnsi="TimesNewRomanPSMT"/>
        </w:rPr>
        <w:t>pio e na data de seu vencimento, as presta</w:t>
      </w:r>
      <w:r w:rsidRPr="0068566B">
        <w:rPr>
          <w:rFonts w:ascii="TimesNewRomanPSMT" w:hAnsi="TimesNewRomanPSMT" w:hint="eastAsia"/>
        </w:rPr>
        <w:t>çõ</w:t>
      </w:r>
      <w:r w:rsidRPr="0068566B">
        <w:rPr>
          <w:rFonts w:ascii="TimesNewRomanPSMT" w:hAnsi="TimesNewRomanPSMT"/>
        </w:rPr>
        <w:t>es de opera</w:t>
      </w:r>
      <w:r w:rsidRPr="0068566B">
        <w:rPr>
          <w:rFonts w:ascii="TimesNewRomanPSMT" w:hAnsi="TimesNewRomanPSMT" w:hint="eastAsia"/>
        </w:rPr>
        <w:t>çõ</w:t>
      </w:r>
      <w:r w:rsidRPr="0068566B">
        <w:rPr>
          <w:rFonts w:ascii="TimesNewRomanPSMT" w:hAnsi="TimesNewRomanPSMT"/>
        </w:rPr>
        <w:t>es de cr</w:t>
      </w:r>
      <w:r w:rsidRPr="0068566B">
        <w:rPr>
          <w:rFonts w:ascii="TimesNewRomanPSMT" w:hAnsi="TimesNewRomanPSMT" w:hint="eastAsia"/>
        </w:rPr>
        <w:t>é</w:t>
      </w:r>
      <w:r w:rsidRPr="0068566B">
        <w:rPr>
          <w:rFonts w:ascii="TimesNewRomanPSMT" w:hAnsi="TimesNewRomanPSMT"/>
        </w:rPr>
        <w:t>dito com o sistema financeiro e institui</w:t>
      </w:r>
      <w:r w:rsidRPr="0068566B">
        <w:rPr>
          <w:rFonts w:ascii="TimesNewRomanPSMT" w:hAnsi="TimesNewRomanPSMT" w:hint="eastAsia"/>
        </w:rPr>
        <w:t>çõ</w:t>
      </w:r>
      <w:r w:rsidRPr="0068566B">
        <w:rPr>
          <w:rFonts w:ascii="TimesNewRomanPSMT" w:hAnsi="TimesNewRomanPSMT"/>
        </w:rPr>
        <w:t>es multilaterais, garantidas pela Uni</w:t>
      </w:r>
      <w:r w:rsidRPr="0068566B">
        <w:rPr>
          <w:rFonts w:ascii="TimesNewRomanPSMT" w:hAnsi="TimesNewRomanPSMT" w:hint="eastAsia"/>
        </w:rPr>
        <w:t>ã</w:t>
      </w:r>
      <w:r w:rsidRPr="0068566B">
        <w:rPr>
          <w:rFonts w:ascii="TimesNewRomanPSMT" w:hAnsi="TimesNewRomanPSMT"/>
        </w:rPr>
        <w:t>o, contratadas em data anterior a 1o de mar</w:t>
      </w:r>
      <w:r w:rsidRPr="0068566B">
        <w:rPr>
          <w:rFonts w:ascii="TimesNewRomanPSMT" w:hAnsi="TimesNewRomanPSMT" w:hint="eastAsia"/>
        </w:rPr>
        <w:t>ç</w:t>
      </w:r>
      <w:r w:rsidRPr="0068566B">
        <w:rPr>
          <w:rFonts w:ascii="TimesNewRomanPSMT" w:hAnsi="TimesNewRomanPSMT"/>
        </w:rPr>
        <w:t>o de 2020, e n</w:t>
      </w:r>
      <w:r w:rsidRPr="0068566B">
        <w:rPr>
          <w:rFonts w:ascii="TimesNewRomanPSMT" w:hAnsi="TimesNewRomanPSMT" w:hint="eastAsia"/>
        </w:rPr>
        <w:t>ã</w:t>
      </w:r>
      <w:r w:rsidRPr="0068566B">
        <w:rPr>
          <w:rFonts w:ascii="TimesNewRomanPSMT" w:hAnsi="TimesNewRomanPSMT"/>
        </w:rPr>
        <w:t>o executar</w:t>
      </w:r>
      <w:r w:rsidRPr="0068566B">
        <w:rPr>
          <w:rFonts w:ascii="TimesNewRomanPSMT" w:hAnsi="TimesNewRomanPSMT" w:hint="eastAsia"/>
        </w:rPr>
        <w:t>á</w:t>
      </w:r>
      <w:r w:rsidRPr="0068566B">
        <w:rPr>
          <w:rFonts w:ascii="TimesNewRomanPSMT" w:hAnsi="TimesNewRomanPSMT"/>
        </w:rPr>
        <w:t xml:space="preserve"> as </w:t>
      </w:r>
      <w:proofErr w:type="spellStart"/>
      <w:r w:rsidRPr="0068566B">
        <w:rPr>
          <w:rFonts w:ascii="TimesNewRomanPSMT" w:hAnsi="TimesNewRomanPSMT"/>
        </w:rPr>
        <w:t>contragarantias</w:t>
      </w:r>
      <w:proofErr w:type="spellEnd"/>
      <w:r w:rsidRPr="0068566B">
        <w:rPr>
          <w:rFonts w:ascii="TimesNewRomanPSMT" w:hAnsi="TimesNewRomanPSMT"/>
        </w:rPr>
        <w:t xml:space="preserve"> correspondentes."</w:t>
      </w:r>
    </w:p>
    <w:p w:rsidR="004F1D70" w:rsidRPr="0068566B" w:rsidRDefault="004F1D70" w:rsidP="004F1D70">
      <w:pPr>
        <w:pStyle w:val="NormalWeb"/>
        <w:jc w:val="both"/>
        <w:rPr>
          <w:rFonts w:ascii="TimesNewRomanPSMT" w:hAnsi="TimesNewRomanPSMT"/>
        </w:rPr>
      </w:pPr>
      <w:r w:rsidRPr="0068566B">
        <w:rPr>
          <w:rFonts w:ascii="TimesNewRomanPSMT" w:hAnsi="TimesNewRomanPSMT" w:hint="eastAsia"/>
        </w:rPr>
        <w:t>§</w:t>
      </w:r>
      <w:r w:rsidRPr="0068566B">
        <w:rPr>
          <w:rFonts w:ascii="TimesNewRomanPSMT" w:hAnsi="TimesNewRomanPSMT"/>
        </w:rPr>
        <w:t xml:space="preserve"> 1</w:t>
      </w:r>
      <w:r w:rsidRPr="0068566B">
        <w:rPr>
          <w:rFonts w:ascii="TimesNewRomanPSMT" w:hAnsi="TimesNewRomanPSMT" w:hint="eastAsia"/>
        </w:rPr>
        <w:t>º</w:t>
      </w:r>
      <w:r w:rsidRPr="0068566B">
        <w:rPr>
          <w:rFonts w:ascii="TimesNewRomanPSMT" w:hAnsi="TimesNewRomanPSMT"/>
        </w:rPr>
        <w:t xml:space="preserve"> O benef</w:t>
      </w:r>
      <w:r w:rsidRPr="0068566B">
        <w:rPr>
          <w:rFonts w:ascii="TimesNewRomanPSMT" w:hAnsi="TimesNewRomanPSMT" w:hint="eastAsia"/>
        </w:rPr>
        <w:t>í</w:t>
      </w:r>
      <w:r w:rsidRPr="0068566B">
        <w:rPr>
          <w:rFonts w:ascii="TimesNewRomanPSMT" w:hAnsi="TimesNewRomanPSMT"/>
        </w:rPr>
        <w:t>cio previsto no inciso I ser</w:t>
      </w:r>
      <w:r w:rsidRPr="0068566B">
        <w:rPr>
          <w:rFonts w:ascii="TimesNewRomanPSMT" w:hAnsi="TimesNewRomanPSMT" w:hint="eastAsia"/>
        </w:rPr>
        <w:t>á</w:t>
      </w:r>
      <w:r w:rsidRPr="0068566B">
        <w:rPr>
          <w:rFonts w:ascii="TimesNewRomanPSMT" w:hAnsi="TimesNewRomanPSMT"/>
        </w:rPr>
        <w:t xml:space="preserve"> aplicado regressivamente no tempo de tal forma que a rela</w:t>
      </w:r>
      <w:r w:rsidRPr="0068566B">
        <w:rPr>
          <w:rFonts w:ascii="TimesNewRomanPSMT" w:hAnsi="TimesNewRomanPSMT" w:hint="eastAsia"/>
        </w:rPr>
        <w:t>çã</w:t>
      </w:r>
      <w:r w:rsidRPr="0068566B">
        <w:rPr>
          <w:rFonts w:ascii="TimesNewRomanPSMT" w:hAnsi="TimesNewRomanPSMT"/>
        </w:rPr>
        <w:t>o entre os pagamentos do servi</w:t>
      </w:r>
      <w:r w:rsidRPr="0068566B">
        <w:rPr>
          <w:rFonts w:ascii="TimesNewRomanPSMT" w:hAnsi="TimesNewRomanPSMT" w:hint="eastAsia"/>
        </w:rPr>
        <w:t>ç</w:t>
      </w:r>
      <w:r w:rsidRPr="0068566B">
        <w:rPr>
          <w:rFonts w:ascii="TimesNewRomanPSMT" w:hAnsi="TimesNewRomanPSMT"/>
        </w:rPr>
        <w:t>o das d</w:t>
      </w:r>
      <w:r w:rsidRPr="0068566B">
        <w:rPr>
          <w:rFonts w:ascii="TimesNewRomanPSMT" w:hAnsi="TimesNewRomanPSMT" w:hint="eastAsia"/>
        </w:rPr>
        <w:t>í</w:t>
      </w:r>
      <w:r w:rsidRPr="0068566B">
        <w:rPr>
          <w:rFonts w:ascii="TimesNewRomanPSMT" w:hAnsi="TimesNewRomanPSMT"/>
        </w:rPr>
        <w:t>vidas estaduais e municipais e seus valores originalmente devidos das presta</w:t>
      </w:r>
      <w:r w:rsidRPr="0068566B">
        <w:rPr>
          <w:rFonts w:ascii="TimesNewRomanPSMT" w:hAnsi="TimesNewRomanPSMT" w:hint="eastAsia"/>
        </w:rPr>
        <w:t>çõ</w:t>
      </w:r>
      <w:r w:rsidRPr="0068566B">
        <w:rPr>
          <w:rFonts w:ascii="TimesNewRomanPSMT" w:hAnsi="TimesNewRomanPSMT"/>
        </w:rPr>
        <w:t>es dessas mesmas d</w:t>
      </w:r>
      <w:r w:rsidRPr="0068566B">
        <w:rPr>
          <w:rFonts w:ascii="TimesNewRomanPSMT" w:hAnsi="TimesNewRomanPSMT" w:hint="eastAsia"/>
        </w:rPr>
        <w:t>í</w:t>
      </w:r>
      <w:r w:rsidRPr="0068566B">
        <w:rPr>
          <w:rFonts w:ascii="TimesNewRomanPSMT" w:hAnsi="TimesNewRomanPSMT"/>
        </w:rPr>
        <w:t>vidas ser</w:t>
      </w:r>
      <w:r w:rsidRPr="0068566B">
        <w:rPr>
          <w:rFonts w:ascii="TimesNewRomanPSMT" w:hAnsi="TimesNewRomanPSMT" w:hint="eastAsia"/>
        </w:rPr>
        <w:t>á</w:t>
      </w:r>
      <w:r w:rsidRPr="0068566B">
        <w:rPr>
          <w:rFonts w:ascii="TimesNewRomanPSMT" w:hAnsi="TimesNewRomanPSMT"/>
        </w:rPr>
        <w:t xml:space="preserve"> zero nos primeiros 12 meses e aumentar</w:t>
      </w:r>
      <w:r w:rsidRPr="0068566B">
        <w:rPr>
          <w:rFonts w:ascii="TimesNewRomanPSMT" w:hAnsi="TimesNewRomanPSMT" w:hint="eastAsia"/>
        </w:rPr>
        <w:t>á</w:t>
      </w:r>
      <w:r w:rsidRPr="0068566B">
        <w:rPr>
          <w:rFonts w:ascii="TimesNewRomanPSMT" w:hAnsi="TimesNewRomanPSMT"/>
        </w:rPr>
        <w:t xml:space="preserve"> pelo menos 8,33 pontos percentuais a cada m</w:t>
      </w:r>
      <w:r w:rsidRPr="0068566B">
        <w:rPr>
          <w:rFonts w:ascii="TimesNewRomanPSMT" w:hAnsi="TimesNewRomanPSMT" w:hint="eastAsia"/>
        </w:rPr>
        <w:t>ê</w:t>
      </w:r>
      <w:r w:rsidRPr="0068566B">
        <w:rPr>
          <w:rFonts w:ascii="TimesNewRomanPSMT" w:hAnsi="TimesNewRomanPSMT"/>
        </w:rPr>
        <w:t>s nos 12 meses subsequentes.</w:t>
      </w:r>
    </w:p>
    <w:p w:rsidR="004F1D70" w:rsidRPr="0068566B" w:rsidRDefault="004F1D70" w:rsidP="004F1D70">
      <w:pPr>
        <w:pStyle w:val="NormalWeb"/>
        <w:jc w:val="both"/>
        <w:rPr>
          <w:rFonts w:ascii="TimesNewRomanPSMT" w:hAnsi="TimesNewRomanPSMT"/>
        </w:rPr>
      </w:pPr>
      <w:r w:rsidRPr="0068566B">
        <w:rPr>
          <w:rFonts w:ascii="TimesNewRomanPSMT" w:hAnsi="TimesNewRomanPSMT" w:hint="eastAsia"/>
        </w:rPr>
        <w:t>§</w:t>
      </w:r>
      <w:r w:rsidRPr="0068566B">
        <w:rPr>
          <w:rFonts w:ascii="TimesNewRomanPSMT" w:hAnsi="TimesNewRomanPSMT"/>
        </w:rPr>
        <w:t xml:space="preserve"> 2</w:t>
      </w:r>
      <w:r w:rsidRPr="0068566B">
        <w:rPr>
          <w:rFonts w:ascii="TimesNewRomanPSMT" w:hAnsi="TimesNewRomanPSMT" w:hint="eastAsia"/>
        </w:rPr>
        <w:t>º</w:t>
      </w:r>
      <w:r w:rsidRPr="0068566B">
        <w:rPr>
          <w:rFonts w:ascii="TimesNewRomanPSMT" w:hAnsi="TimesNewRomanPSMT"/>
        </w:rPr>
        <w:t xml:space="preserve"> O benef</w:t>
      </w:r>
      <w:r w:rsidRPr="0068566B">
        <w:rPr>
          <w:rFonts w:ascii="TimesNewRomanPSMT" w:hAnsi="TimesNewRomanPSMT" w:hint="eastAsia"/>
        </w:rPr>
        <w:t>í</w:t>
      </w:r>
      <w:r w:rsidRPr="0068566B">
        <w:rPr>
          <w:rFonts w:ascii="TimesNewRomanPSMT" w:hAnsi="TimesNewRomanPSMT"/>
        </w:rPr>
        <w:t>cio previsto no inciso II ser</w:t>
      </w:r>
      <w:r w:rsidRPr="0068566B">
        <w:rPr>
          <w:rFonts w:ascii="TimesNewRomanPSMT" w:hAnsi="TimesNewRomanPSMT" w:hint="eastAsia"/>
        </w:rPr>
        <w:t>á</w:t>
      </w:r>
      <w:r w:rsidRPr="0068566B">
        <w:rPr>
          <w:rFonts w:ascii="TimesNewRomanPSMT" w:hAnsi="TimesNewRomanPSMT"/>
        </w:rPr>
        <w:t xml:space="preserve"> aplicado regressivamente no tempo, de tal forma que a rela</w:t>
      </w:r>
      <w:r w:rsidRPr="0068566B">
        <w:rPr>
          <w:rFonts w:ascii="TimesNewRomanPSMT" w:hAnsi="TimesNewRomanPSMT" w:hint="eastAsia"/>
        </w:rPr>
        <w:t>çã</w:t>
      </w:r>
      <w:r w:rsidRPr="0068566B">
        <w:rPr>
          <w:rFonts w:ascii="TimesNewRomanPSMT" w:hAnsi="TimesNewRomanPSMT"/>
        </w:rPr>
        <w:t>o entre os valores pagos pelos Estados e Munic</w:t>
      </w:r>
      <w:r w:rsidRPr="0068566B">
        <w:rPr>
          <w:rFonts w:ascii="TimesNewRomanPSMT" w:hAnsi="TimesNewRomanPSMT" w:hint="eastAsia"/>
        </w:rPr>
        <w:t>í</w:t>
      </w:r>
      <w:r w:rsidRPr="0068566B">
        <w:rPr>
          <w:rFonts w:ascii="TimesNewRomanPSMT" w:hAnsi="TimesNewRomanPSMT"/>
        </w:rPr>
        <w:t>pios seus valores originalmente devidos das presta</w:t>
      </w:r>
      <w:r w:rsidRPr="0068566B">
        <w:rPr>
          <w:rFonts w:ascii="TimesNewRomanPSMT" w:hAnsi="TimesNewRomanPSMT" w:hint="eastAsia"/>
        </w:rPr>
        <w:t>çõ</w:t>
      </w:r>
      <w:r w:rsidRPr="0068566B">
        <w:rPr>
          <w:rFonts w:ascii="TimesNewRomanPSMT" w:hAnsi="TimesNewRomanPSMT"/>
        </w:rPr>
        <w:t>es daquelas d</w:t>
      </w:r>
      <w:r w:rsidRPr="0068566B">
        <w:rPr>
          <w:rFonts w:ascii="TimesNewRomanPSMT" w:hAnsi="TimesNewRomanPSMT" w:hint="eastAsia"/>
        </w:rPr>
        <w:t>í</w:t>
      </w:r>
      <w:r w:rsidRPr="0068566B">
        <w:rPr>
          <w:rFonts w:ascii="TimesNewRomanPSMT" w:hAnsi="TimesNewRomanPSMT"/>
        </w:rPr>
        <w:t>vidas ser</w:t>
      </w:r>
      <w:r w:rsidRPr="0068566B">
        <w:rPr>
          <w:rFonts w:ascii="TimesNewRomanPSMT" w:hAnsi="TimesNewRomanPSMT" w:hint="eastAsia"/>
        </w:rPr>
        <w:t>á</w:t>
      </w:r>
      <w:r w:rsidRPr="0068566B">
        <w:rPr>
          <w:rFonts w:ascii="TimesNewRomanPSMT" w:hAnsi="TimesNewRomanPSMT"/>
        </w:rPr>
        <w:t xml:space="preserve"> zero nos primeiros 12 meses e aumentar</w:t>
      </w:r>
      <w:r w:rsidRPr="0068566B">
        <w:rPr>
          <w:rFonts w:ascii="TimesNewRomanPSMT" w:hAnsi="TimesNewRomanPSMT" w:hint="eastAsia"/>
        </w:rPr>
        <w:t>á</w:t>
      </w:r>
      <w:r w:rsidRPr="0068566B">
        <w:rPr>
          <w:rFonts w:ascii="TimesNewRomanPSMT" w:hAnsi="TimesNewRomanPSMT"/>
        </w:rPr>
        <w:t xml:space="preserve"> pelo menos 8,33 pontos percentuais a cada m</w:t>
      </w:r>
      <w:r w:rsidRPr="0068566B">
        <w:rPr>
          <w:rFonts w:ascii="TimesNewRomanPSMT" w:hAnsi="TimesNewRomanPSMT" w:hint="eastAsia"/>
        </w:rPr>
        <w:t>ê</w:t>
      </w:r>
      <w:r w:rsidRPr="0068566B">
        <w:rPr>
          <w:rFonts w:ascii="TimesNewRomanPSMT" w:hAnsi="TimesNewRomanPSMT"/>
        </w:rPr>
        <w:t>s nos 12 meses subsequentes.</w:t>
      </w:r>
    </w:p>
    <w:p w:rsidR="004F1D70" w:rsidRPr="0068566B" w:rsidRDefault="004F1D70" w:rsidP="004F1D70">
      <w:pPr>
        <w:pStyle w:val="NormalWeb"/>
        <w:jc w:val="both"/>
        <w:rPr>
          <w:rFonts w:ascii="TimesNewRomanPSMT" w:hAnsi="TimesNewRomanPSMT"/>
        </w:rPr>
      </w:pPr>
      <w:r w:rsidRPr="0068566B">
        <w:rPr>
          <w:rFonts w:ascii="TimesNewRomanPSMT" w:hAnsi="TimesNewRomanPSMT" w:hint="eastAsia"/>
        </w:rPr>
        <w:t>§</w:t>
      </w:r>
      <w:r w:rsidRPr="0068566B">
        <w:rPr>
          <w:rFonts w:ascii="TimesNewRomanPSMT" w:hAnsi="TimesNewRomanPSMT"/>
        </w:rPr>
        <w:t xml:space="preserve"> 3</w:t>
      </w:r>
      <w:r w:rsidRPr="0068566B">
        <w:rPr>
          <w:rFonts w:ascii="TimesNewRomanPSMT" w:hAnsi="TimesNewRomanPSMT" w:hint="eastAsia"/>
        </w:rPr>
        <w:t>º</w:t>
      </w:r>
      <w:r w:rsidRPr="0068566B">
        <w:rPr>
          <w:rFonts w:ascii="TimesNewRomanPSMT" w:hAnsi="TimesNewRomanPSMT"/>
        </w:rPr>
        <w:t xml:space="preserve"> Para fins do disposto nos </w:t>
      </w:r>
      <w:r w:rsidRPr="0068566B">
        <w:rPr>
          <w:rFonts w:ascii="TimesNewRomanPSMT" w:hAnsi="TimesNewRomanPSMT" w:hint="eastAsia"/>
        </w:rPr>
        <w:t>§§</w:t>
      </w:r>
      <w:r w:rsidRPr="0068566B">
        <w:rPr>
          <w:rFonts w:ascii="TimesNewRomanPSMT" w:hAnsi="TimesNewRomanPSMT"/>
        </w:rPr>
        <w:t xml:space="preserve"> 1</w:t>
      </w:r>
      <w:r w:rsidRPr="0068566B">
        <w:rPr>
          <w:rFonts w:ascii="TimesNewRomanPSMT" w:hAnsi="TimesNewRomanPSMT" w:hint="eastAsia"/>
        </w:rPr>
        <w:t>º</w:t>
      </w:r>
      <w:r w:rsidRPr="0068566B">
        <w:rPr>
          <w:rFonts w:ascii="TimesNewRomanPSMT" w:hAnsi="TimesNewRomanPSMT"/>
        </w:rPr>
        <w:t xml:space="preserve"> e 2</w:t>
      </w:r>
      <w:r w:rsidRPr="0068566B">
        <w:rPr>
          <w:rFonts w:ascii="TimesNewRomanPSMT" w:hAnsi="TimesNewRomanPSMT" w:hint="eastAsia"/>
        </w:rPr>
        <w:t>º</w:t>
      </w:r>
      <w:r w:rsidRPr="0068566B">
        <w:rPr>
          <w:rFonts w:ascii="TimesNewRomanPSMT" w:hAnsi="TimesNewRomanPSMT"/>
        </w:rPr>
        <w:t>, entende-se como valores originalmente devidos aqueles apurados de acordo com as condi</w:t>
      </w:r>
      <w:r w:rsidRPr="0068566B">
        <w:rPr>
          <w:rFonts w:ascii="TimesNewRomanPSMT" w:hAnsi="TimesNewRomanPSMT" w:hint="eastAsia"/>
        </w:rPr>
        <w:t>çõ</w:t>
      </w:r>
      <w:r w:rsidRPr="0068566B">
        <w:rPr>
          <w:rFonts w:ascii="TimesNewRomanPSMT" w:hAnsi="TimesNewRomanPSMT"/>
        </w:rPr>
        <w:t>es financeiras previstas nos contratos referidos nos incisos I e II.</w:t>
      </w:r>
    </w:p>
    <w:p w:rsidR="004F1D70" w:rsidRPr="0068566B" w:rsidRDefault="004F1D70" w:rsidP="004F1D70">
      <w:pPr>
        <w:pStyle w:val="NormalWeb"/>
        <w:jc w:val="both"/>
        <w:rPr>
          <w:rFonts w:ascii="TimesNewRomanPSMT" w:hAnsi="TimesNewRomanPSMT"/>
        </w:rPr>
      </w:pPr>
      <w:r w:rsidRPr="0068566B">
        <w:rPr>
          <w:rFonts w:ascii="TimesNewRomanPSMT" w:hAnsi="TimesNewRomanPSMT" w:hint="eastAsia"/>
        </w:rPr>
        <w:t>§</w:t>
      </w:r>
      <w:r w:rsidRPr="0068566B">
        <w:rPr>
          <w:rFonts w:ascii="TimesNewRomanPSMT" w:hAnsi="TimesNewRomanPSMT"/>
        </w:rPr>
        <w:t xml:space="preserve"> 4 </w:t>
      </w:r>
      <w:r w:rsidRPr="0068566B">
        <w:rPr>
          <w:rFonts w:ascii="TimesNewRomanPSMT" w:hAnsi="TimesNewRomanPSMT" w:hint="eastAsia"/>
        </w:rPr>
        <w:t>º </w:t>
      </w:r>
      <w:r w:rsidRPr="0068566B">
        <w:rPr>
          <w:rFonts w:ascii="TimesNewRomanPSMT" w:hAnsi="TimesNewRomanPSMT"/>
        </w:rPr>
        <w:t>Os efeitos financeiros decorrentes da previs</w:t>
      </w:r>
      <w:r w:rsidRPr="0068566B">
        <w:rPr>
          <w:rFonts w:ascii="TimesNewRomanPSMT" w:hAnsi="TimesNewRomanPSMT" w:hint="eastAsia"/>
        </w:rPr>
        <w:t>ã</w:t>
      </w:r>
      <w:r w:rsidRPr="0068566B">
        <w:rPr>
          <w:rFonts w:ascii="TimesNewRomanPSMT" w:hAnsi="TimesNewRomanPSMT"/>
        </w:rPr>
        <w:t>o constante nos incisos I e II do caput deste artigo, ser</w:t>
      </w:r>
      <w:r w:rsidRPr="0068566B">
        <w:rPr>
          <w:rFonts w:ascii="TimesNewRomanPSMT" w:hAnsi="TimesNewRomanPSMT" w:hint="eastAsia"/>
        </w:rPr>
        <w:t>ã</w:t>
      </w:r>
      <w:r w:rsidRPr="0068566B">
        <w:rPr>
          <w:rFonts w:ascii="TimesNewRomanPSMT" w:hAnsi="TimesNewRomanPSMT"/>
        </w:rPr>
        <w:t>o aplicados a partir de 1</w:t>
      </w:r>
      <w:r w:rsidRPr="0068566B">
        <w:rPr>
          <w:rFonts w:ascii="TimesNewRomanPSMT" w:hAnsi="TimesNewRomanPSMT" w:hint="eastAsia"/>
        </w:rPr>
        <w:t>º</w:t>
      </w:r>
      <w:r w:rsidRPr="0068566B">
        <w:rPr>
          <w:rFonts w:ascii="TimesNewRomanPSMT" w:hAnsi="TimesNewRomanPSMT"/>
        </w:rPr>
        <w:t xml:space="preserve"> de mar</w:t>
      </w:r>
      <w:r w:rsidRPr="0068566B">
        <w:rPr>
          <w:rFonts w:ascii="TimesNewRomanPSMT" w:hAnsi="TimesNewRomanPSMT" w:hint="eastAsia"/>
        </w:rPr>
        <w:t>ç</w:t>
      </w:r>
      <w:r w:rsidRPr="0068566B">
        <w:rPr>
          <w:rFonts w:ascii="TimesNewRomanPSMT" w:hAnsi="TimesNewRomanPSMT"/>
        </w:rPr>
        <w:t xml:space="preserve">o de 2020. </w:t>
      </w:r>
    </w:p>
    <w:p w:rsidR="004F1D70" w:rsidRPr="0068566B" w:rsidRDefault="004F1D70" w:rsidP="004F1D70">
      <w:pPr>
        <w:pStyle w:val="NormalWeb"/>
        <w:jc w:val="both"/>
        <w:rPr>
          <w:rFonts w:ascii="TimesNewRomanPSMT" w:hAnsi="TimesNewRomanPSMT"/>
        </w:rPr>
      </w:pPr>
      <w:r w:rsidRPr="0068566B">
        <w:rPr>
          <w:rFonts w:ascii="TimesNewRomanPSMT" w:hAnsi="TimesNewRomanPSMT"/>
        </w:rPr>
        <w:t>Art. 12</w:t>
      </w:r>
      <w:r w:rsidR="00AD7A55" w:rsidRPr="0068566B">
        <w:rPr>
          <w:rFonts w:ascii="TimesNewRomanPSMT" w:hAnsi="TimesNewRomanPSMT"/>
        </w:rPr>
        <w:t>2</w:t>
      </w:r>
      <w:r w:rsidR="00952EA7">
        <w:rPr>
          <w:rFonts w:ascii="TimesNewRomanPSMT" w:hAnsi="TimesNewRomanPSMT"/>
        </w:rPr>
        <w:t>-</w:t>
      </w:r>
      <w:r w:rsidR="00AD7A55" w:rsidRPr="0068566B">
        <w:rPr>
          <w:rFonts w:ascii="TimesNewRomanPSMT" w:hAnsi="TimesNewRomanPSMT"/>
        </w:rPr>
        <w:t>A</w:t>
      </w:r>
      <w:r w:rsidR="00952EA7">
        <w:rPr>
          <w:rFonts w:ascii="TimesNewRomanPSMT" w:hAnsi="TimesNewRomanPSMT"/>
        </w:rPr>
        <w:t>.</w:t>
      </w:r>
      <w:r w:rsidRPr="0068566B">
        <w:rPr>
          <w:rFonts w:ascii="TimesNewRomanPSMT" w:hAnsi="TimesNewRomanPSMT"/>
        </w:rPr>
        <w:t xml:space="preserve"> A Fica a Uni</w:t>
      </w:r>
      <w:r w:rsidRPr="0068566B">
        <w:rPr>
          <w:rFonts w:ascii="TimesNewRomanPSMT" w:hAnsi="TimesNewRomanPSMT" w:hint="eastAsia"/>
        </w:rPr>
        <w:t>ã</w:t>
      </w:r>
      <w:r w:rsidRPr="0068566B">
        <w:rPr>
          <w:rFonts w:ascii="TimesNewRomanPSMT" w:hAnsi="TimesNewRomanPSMT"/>
        </w:rPr>
        <w:t>o autorizada a celebrar com o Estado, Distrito Federal e Munic</w:t>
      </w:r>
      <w:r w:rsidRPr="0068566B">
        <w:rPr>
          <w:rFonts w:ascii="TimesNewRomanPSMT" w:hAnsi="TimesNewRomanPSMT" w:hint="eastAsia"/>
        </w:rPr>
        <w:t>í</w:t>
      </w:r>
      <w:r w:rsidRPr="0068566B">
        <w:rPr>
          <w:rFonts w:ascii="TimesNewRomanPSMT" w:hAnsi="TimesNewRomanPSMT"/>
        </w:rPr>
        <w:t>pios contrato de refinanciamento dos valores n</w:t>
      </w:r>
      <w:r w:rsidRPr="0068566B">
        <w:rPr>
          <w:rFonts w:ascii="TimesNewRomanPSMT" w:hAnsi="TimesNewRomanPSMT" w:hint="eastAsia"/>
        </w:rPr>
        <w:t>ã</w:t>
      </w:r>
      <w:r w:rsidRPr="0068566B">
        <w:rPr>
          <w:rFonts w:ascii="TimesNewRomanPSMT" w:hAnsi="TimesNewRomanPSMT"/>
        </w:rPr>
        <w:t>o pagos em decorr</w:t>
      </w:r>
      <w:r w:rsidRPr="0068566B">
        <w:rPr>
          <w:rFonts w:ascii="TimesNewRomanPSMT" w:hAnsi="TimesNewRomanPSMT" w:hint="eastAsia"/>
        </w:rPr>
        <w:t>ê</w:t>
      </w:r>
      <w:r w:rsidRPr="0068566B">
        <w:rPr>
          <w:rFonts w:ascii="TimesNewRomanPSMT" w:hAnsi="TimesNewRomanPSMT"/>
        </w:rPr>
        <w:t>ncia da aplica</w:t>
      </w:r>
      <w:r w:rsidRPr="0068566B">
        <w:rPr>
          <w:rFonts w:ascii="TimesNewRomanPSMT" w:hAnsi="TimesNewRomanPSMT" w:hint="eastAsia"/>
        </w:rPr>
        <w:t>çã</w:t>
      </w:r>
      <w:r w:rsidRPr="0068566B">
        <w:rPr>
          <w:rFonts w:ascii="TimesNewRomanPSMT" w:hAnsi="TimesNewRomanPSMT"/>
        </w:rPr>
        <w:t>o do art. 122</w:t>
      </w:r>
    </w:p>
    <w:p w:rsidR="004F1D70" w:rsidRPr="0068566B" w:rsidRDefault="004F1D70" w:rsidP="004F1D70">
      <w:pPr>
        <w:pStyle w:val="NormalWeb"/>
        <w:jc w:val="both"/>
        <w:rPr>
          <w:rFonts w:ascii="TimesNewRomanPSMT" w:hAnsi="TimesNewRomanPSMT"/>
        </w:rPr>
      </w:pPr>
      <w:r w:rsidRPr="0068566B">
        <w:rPr>
          <w:rFonts w:ascii="TimesNewRomanPSMT" w:hAnsi="TimesNewRomanPSMT" w:hint="eastAsia"/>
        </w:rPr>
        <w:t>§</w:t>
      </w:r>
      <w:r w:rsidRPr="0068566B">
        <w:rPr>
          <w:rFonts w:ascii="TimesNewRomanPSMT" w:hAnsi="TimesNewRomanPSMT"/>
        </w:rPr>
        <w:t xml:space="preserve"> 1</w:t>
      </w:r>
      <w:r w:rsidRPr="0068566B">
        <w:rPr>
          <w:rFonts w:ascii="TimesNewRomanPSMT" w:hAnsi="TimesNewRomanPSMT" w:hint="eastAsia"/>
        </w:rPr>
        <w:t>º</w:t>
      </w:r>
      <w:r w:rsidRPr="0068566B">
        <w:rPr>
          <w:rFonts w:ascii="TimesNewRomanPSMT" w:hAnsi="TimesNewRomanPSMT"/>
        </w:rPr>
        <w:t xml:space="preserve"> O contrato de refinanciamento previsto no caput dever</w:t>
      </w:r>
      <w:r w:rsidRPr="0068566B">
        <w:rPr>
          <w:rFonts w:ascii="TimesNewRomanPSMT" w:hAnsi="TimesNewRomanPSMT" w:hint="eastAsia"/>
        </w:rPr>
        <w:t>á</w:t>
      </w:r>
      <w:r w:rsidRPr="0068566B">
        <w:rPr>
          <w:rFonts w:ascii="TimesNewRomanPSMT" w:hAnsi="TimesNewRomanPSMT"/>
        </w:rPr>
        <w:t>:</w:t>
      </w:r>
    </w:p>
    <w:p w:rsidR="004F1D70" w:rsidRPr="0068566B" w:rsidRDefault="004F1D70" w:rsidP="004F1D70">
      <w:pPr>
        <w:pStyle w:val="NormalWeb"/>
        <w:jc w:val="both"/>
        <w:rPr>
          <w:rFonts w:ascii="TimesNewRomanPSMT" w:hAnsi="TimesNewRomanPSMT"/>
        </w:rPr>
      </w:pPr>
      <w:r w:rsidRPr="0068566B">
        <w:rPr>
          <w:rFonts w:ascii="TimesNewRomanPSMT" w:hAnsi="TimesNewRomanPSMT"/>
        </w:rPr>
        <w:t xml:space="preserve">I - </w:t>
      </w:r>
      <w:proofErr w:type="gramStart"/>
      <w:r w:rsidRPr="0068566B">
        <w:rPr>
          <w:rFonts w:ascii="TimesNewRomanPSMT" w:hAnsi="TimesNewRomanPSMT"/>
        </w:rPr>
        <w:t>estabelecer</w:t>
      </w:r>
      <w:proofErr w:type="gramEnd"/>
      <w:r w:rsidRPr="0068566B">
        <w:rPr>
          <w:rFonts w:ascii="TimesNewRomanPSMT" w:hAnsi="TimesNewRomanPSMT"/>
        </w:rPr>
        <w:t xml:space="preserve"> as seguintes condi</w:t>
      </w:r>
      <w:r w:rsidRPr="0068566B">
        <w:rPr>
          <w:rFonts w:ascii="TimesNewRomanPSMT" w:hAnsi="TimesNewRomanPSMT" w:hint="eastAsia"/>
        </w:rPr>
        <w:t>çõ</w:t>
      </w:r>
      <w:r w:rsidRPr="0068566B">
        <w:rPr>
          <w:rFonts w:ascii="TimesNewRomanPSMT" w:hAnsi="TimesNewRomanPSMT"/>
        </w:rPr>
        <w:t>es de normalidade:</w:t>
      </w:r>
    </w:p>
    <w:p w:rsidR="004F1D70" w:rsidRPr="0068566B" w:rsidRDefault="004F1D70" w:rsidP="004F1D70">
      <w:pPr>
        <w:pStyle w:val="NormalWeb"/>
        <w:jc w:val="both"/>
        <w:rPr>
          <w:rFonts w:ascii="TimesNewRomanPSMT" w:hAnsi="TimesNewRomanPSMT"/>
        </w:rPr>
      </w:pPr>
      <w:bookmarkStart w:id="0" w:name="art2i"/>
      <w:bookmarkEnd w:id="0"/>
      <w:r w:rsidRPr="0068566B">
        <w:rPr>
          <w:rFonts w:ascii="TimesNewRomanPSMT" w:hAnsi="TimesNewRomanPSMT"/>
        </w:rPr>
        <w:t xml:space="preserve">a) juros calculados e debitados mensalmente, </w:t>
      </w:r>
      <w:r w:rsidRPr="0068566B">
        <w:rPr>
          <w:rFonts w:ascii="TimesNewRomanPSMT" w:hAnsi="TimesNewRomanPSMT" w:hint="eastAsia"/>
        </w:rPr>
        <w:t>à</w:t>
      </w:r>
      <w:r w:rsidRPr="0068566B">
        <w:rPr>
          <w:rFonts w:ascii="TimesNewRomanPSMT" w:hAnsi="TimesNewRomanPSMT"/>
        </w:rPr>
        <w:t xml:space="preserve"> taxa nominal de 4% a.a. (quatro por cento ao ano) sobre o saldo devedor previamente atualizado; e</w:t>
      </w:r>
      <w:r w:rsidRPr="0068566B">
        <w:rPr>
          <w:rFonts w:ascii="TimesNewRomanPSMT" w:hAnsi="TimesNewRomanPSMT" w:hint="eastAsia"/>
        </w:rPr>
        <w:t> </w:t>
      </w:r>
    </w:p>
    <w:p w:rsidR="004F1D70" w:rsidRPr="0068566B" w:rsidRDefault="004F1D70" w:rsidP="004F1D70">
      <w:pPr>
        <w:pStyle w:val="NormalWeb"/>
        <w:jc w:val="both"/>
        <w:rPr>
          <w:rFonts w:ascii="TimesNewRomanPSMT" w:hAnsi="TimesNewRomanPSMT"/>
        </w:rPr>
      </w:pPr>
      <w:bookmarkStart w:id="1" w:name="art2ii"/>
      <w:bookmarkEnd w:id="1"/>
      <w:r w:rsidRPr="0068566B">
        <w:rPr>
          <w:rFonts w:ascii="TimesNewRomanPSMT" w:hAnsi="TimesNewRomanPSMT"/>
        </w:rPr>
        <w:t>b) atualiza</w:t>
      </w:r>
      <w:r w:rsidRPr="0068566B">
        <w:rPr>
          <w:rFonts w:ascii="TimesNewRomanPSMT" w:hAnsi="TimesNewRomanPSMT" w:hint="eastAsia"/>
        </w:rPr>
        <w:t>çã</w:t>
      </w:r>
      <w:r w:rsidRPr="0068566B">
        <w:rPr>
          <w:rFonts w:ascii="TimesNewRomanPSMT" w:hAnsi="TimesNewRomanPSMT"/>
        </w:rPr>
        <w:t>o monet</w:t>
      </w:r>
      <w:r w:rsidRPr="0068566B">
        <w:rPr>
          <w:rFonts w:ascii="TimesNewRomanPSMT" w:hAnsi="TimesNewRomanPSMT" w:hint="eastAsia"/>
        </w:rPr>
        <w:t>á</w:t>
      </w:r>
      <w:r w:rsidRPr="0068566B">
        <w:rPr>
          <w:rFonts w:ascii="TimesNewRomanPSMT" w:hAnsi="TimesNewRomanPSMT"/>
        </w:rPr>
        <w:t>ria calculada mensalmente com base na varia</w:t>
      </w:r>
      <w:r w:rsidRPr="0068566B">
        <w:rPr>
          <w:rFonts w:ascii="TimesNewRomanPSMT" w:hAnsi="TimesNewRomanPSMT" w:hint="eastAsia"/>
        </w:rPr>
        <w:t>çã</w:t>
      </w:r>
      <w:r w:rsidRPr="0068566B">
        <w:rPr>
          <w:rFonts w:ascii="TimesNewRomanPSMT" w:hAnsi="TimesNewRomanPSMT"/>
        </w:rPr>
        <w:t xml:space="preserve">o do </w:t>
      </w:r>
      <w:r w:rsidRPr="0068566B">
        <w:rPr>
          <w:rFonts w:ascii="TimesNewRomanPSMT" w:hAnsi="TimesNewRomanPSMT" w:hint="eastAsia"/>
        </w:rPr>
        <w:t>Í</w:t>
      </w:r>
      <w:r w:rsidRPr="0068566B">
        <w:rPr>
          <w:rFonts w:ascii="TimesNewRomanPSMT" w:hAnsi="TimesNewRomanPSMT"/>
        </w:rPr>
        <w:t>ndice Nacional de Pre</w:t>
      </w:r>
      <w:r w:rsidRPr="0068566B">
        <w:rPr>
          <w:rFonts w:ascii="TimesNewRomanPSMT" w:hAnsi="TimesNewRomanPSMT" w:hint="eastAsia"/>
        </w:rPr>
        <w:t>ç</w:t>
      </w:r>
      <w:r w:rsidRPr="0068566B">
        <w:rPr>
          <w:rFonts w:ascii="TimesNewRomanPSMT" w:hAnsi="TimesNewRomanPSMT"/>
        </w:rPr>
        <w:t>os ao Consumidor Amplo (IPCA), apurado pela Funda</w:t>
      </w:r>
      <w:r w:rsidRPr="0068566B">
        <w:rPr>
          <w:rFonts w:ascii="TimesNewRomanPSMT" w:hAnsi="TimesNewRomanPSMT" w:hint="eastAsia"/>
        </w:rPr>
        <w:t>çã</w:t>
      </w:r>
      <w:r w:rsidRPr="0068566B">
        <w:rPr>
          <w:rFonts w:ascii="TimesNewRomanPSMT" w:hAnsi="TimesNewRomanPSMT"/>
        </w:rPr>
        <w:t>o Instituto Brasileiro de Geografia e Estat</w:t>
      </w:r>
      <w:r w:rsidRPr="0068566B">
        <w:rPr>
          <w:rFonts w:ascii="TimesNewRomanPSMT" w:hAnsi="TimesNewRomanPSMT" w:hint="eastAsia"/>
        </w:rPr>
        <w:t>í</w:t>
      </w:r>
      <w:r w:rsidRPr="0068566B">
        <w:rPr>
          <w:rFonts w:ascii="TimesNewRomanPSMT" w:hAnsi="TimesNewRomanPSMT"/>
        </w:rPr>
        <w:t xml:space="preserve">stica (IBGE), ou outro </w:t>
      </w:r>
      <w:r w:rsidRPr="0068566B">
        <w:rPr>
          <w:rFonts w:ascii="TimesNewRomanPSMT" w:hAnsi="TimesNewRomanPSMT" w:hint="eastAsia"/>
        </w:rPr>
        <w:t>í</w:t>
      </w:r>
      <w:r w:rsidRPr="0068566B">
        <w:rPr>
          <w:rFonts w:ascii="TimesNewRomanPSMT" w:hAnsi="TimesNewRomanPSMT"/>
        </w:rPr>
        <w:t>ndice que venha a substitu</w:t>
      </w:r>
      <w:r w:rsidRPr="0068566B">
        <w:rPr>
          <w:rFonts w:ascii="TimesNewRomanPSMT" w:hAnsi="TimesNewRomanPSMT" w:hint="eastAsia"/>
        </w:rPr>
        <w:t>í</w:t>
      </w:r>
      <w:r w:rsidRPr="0068566B">
        <w:rPr>
          <w:rFonts w:ascii="TimesNewRomanPSMT" w:hAnsi="TimesNewRomanPSMT"/>
        </w:rPr>
        <w:t>-lo.</w:t>
      </w:r>
      <w:r w:rsidRPr="0068566B">
        <w:rPr>
          <w:rFonts w:ascii="TimesNewRomanPSMT" w:hAnsi="TimesNewRomanPSMT" w:hint="eastAsia"/>
        </w:rPr>
        <w:t> </w:t>
      </w:r>
    </w:p>
    <w:p w:rsidR="004F1D70" w:rsidRPr="0068566B" w:rsidRDefault="004F1D70" w:rsidP="004F1D70">
      <w:pPr>
        <w:pStyle w:val="NormalWeb"/>
        <w:jc w:val="both"/>
        <w:rPr>
          <w:rFonts w:ascii="TimesNewRomanPSMT" w:hAnsi="TimesNewRomanPSMT"/>
        </w:rPr>
      </w:pPr>
      <w:bookmarkStart w:id="2" w:name="art2§1"/>
      <w:bookmarkEnd w:id="2"/>
      <w:r w:rsidRPr="0068566B">
        <w:rPr>
          <w:rFonts w:ascii="TimesNewRomanPSMT" w:hAnsi="TimesNewRomanPSMT"/>
        </w:rPr>
        <w:lastRenderedPageBreak/>
        <w:t xml:space="preserve">II </w:t>
      </w:r>
      <w:r w:rsidRPr="0068566B">
        <w:rPr>
          <w:rFonts w:ascii="TimesNewRomanPSMT" w:hAnsi="TimesNewRomanPSMT" w:hint="eastAsia"/>
        </w:rPr>
        <w:t>–</w:t>
      </w:r>
      <w:r w:rsidRPr="0068566B">
        <w:rPr>
          <w:rFonts w:ascii="TimesNewRomanPSMT" w:hAnsi="TimesNewRomanPSMT"/>
        </w:rPr>
        <w:t xml:space="preserve"> </w:t>
      </w:r>
      <w:proofErr w:type="gramStart"/>
      <w:r w:rsidRPr="0068566B">
        <w:rPr>
          <w:rFonts w:ascii="TimesNewRomanPSMT" w:hAnsi="TimesNewRomanPSMT"/>
        </w:rPr>
        <w:t>prever</w:t>
      </w:r>
      <w:proofErr w:type="gramEnd"/>
      <w:r w:rsidRPr="0068566B">
        <w:rPr>
          <w:rFonts w:ascii="TimesNewRomanPSMT" w:hAnsi="TimesNewRomanPSMT"/>
        </w:rPr>
        <w:t xml:space="preserve"> que em caso de atraso nos pagamentos das obriga</w:t>
      </w:r>
      <w:r w:rsidRPr="0068566B">
        <w:rPr>
          <w:rFonts w:ascii="TimesNewRomanPSMT" w:hAnsi="TimesNewRomanPSMT" w:hint="eastAsia"/>
        </w:rPr>
        <w:t>çõ</w:t>
      </w:r>
      <w:r w:rsidRPr="0068566B">
        <w:rPr>
          <w:rFonts w:ascii="TimesNewRomanPSMT" w:hAnsi="TimesNewRomanPSMT"/>
        </w:rPr>
        <w:t>es mensais, ser</w:t>
      </w:r>
      <w:r w:rsidRPr="0068566B">
        <w:rPr>
          <w:rFonts w:ascii="TimesNewRomanPSMT" w:hAnsi="TimesNewRomanPSMT" w:hint="eastAsia"/>
        </w:rPr>
        <w:t>ã</w:t>
      </w:r>
      <w:r w:rsidRPr="0068566B">
        <w:rPr>
          <w:rFonts w:ascii="TimesNewRomanPSMT" w:hAnsi="TimesNewRomanPSMT"/>
        </w:rPr>
        <w:t>o aplicados juros de mora de 1% (um por cento) ao m</w:t>
      </w:r>
      <w:r w:rsidRPr="0068566B">
        <w:rPr>
          <w:rFonts w:ascii="TimesNewRomanPSMT" w:hAnsi="TimesNewRomanPSMT" w:hint="eastAsia"/>
        </w:rPr>
        <w:t>ê</w:t>
      </w:r>
      <w:r w:rsidRPr="0068566B">
        <w:rPr>
          <w:rFonts w:ascii="TimesNewRomanPSMT" w:hAnsi="TimesNewRomanPSMT"/>
        </w:rPr>
        <w:t>s sobre os valores em atraso, sem preju</w:t>
      </w:r>
      <w:r w:rsidRPr="0068566B">
        <w:rPr>
          <w:rFonts w:ascii="TimesNewRomanPSMT" w:hAnsi="TimesNewRomanPSMT" w:hint="eastAsia"/>
        </w:rPr>
        <w:t>í</w:t>
      </w:r>
      <w:r w:rsidRPr="0068566B">
        <w:rPr>
          <w:rFonts w:ascii="TimesNewRomanPSMT" w:hAnsi="TimesNewRomanPSMT"/>
        </w:rPr>
        <w:t>zo da execu</w:t>
      </w:r>
      <w:r w:rsidRPr="0068566B">
        <w:rPr>
          <w:rFonts w:ascii="TimesNewRomanPSMT" w:hAnsi="TimesNewRomanPSMT" w:hint="eastAsia"/>
        </w:rPr>
        <w:t>çã</w:t>
      </w:r>
      <w:r w:rsidRPr="0068566B">
        <w:rPr>
          <w:rFonts w:ascii="TimesNewRomanPSMT" w:hAnsi="TimesNewRomanPSMT"/>
        </w:rPr>
        <w:t>o de garantias e demais comina</w:t>
      </w:r>
      <w:r w:rsidRPr="0068566B">
        <w:rPr>
          <w:rFonts w:ascii="TimesNewRomanPSMT" w:hAnsi="TimesNewRomanPSMT" w:hint="eastAsia"/>
        </w:rPr>
        <w:t>çõ</w:t>
      </w:r>
      <w:r w:rsidRPr="0068566B">
        <w:rPr>
          <w:rFonts w:ascii="TimesNewRomanPSMT" w:hAnsi="TimesNewRomanPSMT"/>
        </w:rPr>
        <w:t>es previstas;</w:t>
      </w:r>
    </w:p>
    <w:p w:rsidR="004F1D70" w:rsidRPr="0068566B" w:rsidRDefault="004F1D70" w:rsidP="004F1D70">
      <w:pPr>
        <w:pStyle w:val="NormalWeb"/>
        <w:jc w:val="both"/>
        <w:rPr>
          <w:rFonts w:ascii="TimesNewRomanPSMT" w:hAnsi="TimesNewRomanPSMT"/>
        </w:rPr>
      </w:pPr>
      <w:r w:rsidRPr="0068566B">
        <w:rPr>
          <w:rFonts w:ascii="TimesNewRomanPSMT" w:hAnsi="TimesNewRomanPSMT"/>
        </w:rPr>
        <w:t>III - prever que o Estado ou o Distrito Federal vincular</w:t>
      </w:r>
      <w:r w:rsidRPr="0068566B">
        <w:rPr>
          <w:rFonts w:ascii="TimesNewRomanPSMT" w:hAnsi="TimesNewRomanPSMT" w:hint="eastAsia"/>
        </w:rPr>
        <w:t>á</w:t>
      </w:r>
      <w:r w:rsidRPr="0068566B">
        <w:rPr>
          <w:rFonts w:ascii="TimesNewRomanPSMT" w:hAnsi="TimesNewRomanPSMT"/>
        </w:rPr>
        <w:t xml:space="preserve"> em garantia </w:t>
      </w:r>
      <w:r w:rsidRPr="0068566B">
        <w:rPr>
          <w:rFonts w:ascii="TimesNewRomanPSMT" w:hAnsi="TimesNewRomanPSMT" w:hint="eastAsia"/>
        </w:rPr>
        <w:t>à</w:t>
      </w:r>
      <w:r w:rsidRPr="0068566B">
        <w:rPr>
          <w:rFonts w:ascii="TimesNewRomanPSMT" w:hAnsi="TimesNewRomanPSMT"/>
        </w:rPr>
        <w:t xml:space="preserve"> Uni</w:t>
      </w:r>
      <w:r w:rsidRPr="0068566B">
        <w:rPr>
          <w:rFonts w:ascii="TimesNewRomanPSMT" w:hAnsi="TimesNewRomanPSMT" w:hint="eastAsia"/>
        </w:rPr>
        <w:t>ã</w:t>
      </w:r>
      <w:r w:rsidRPr="0068566B">
        <w:rPr>
          <w:rFonts w:ascii="TimesNewRomanPSMT" w:hAnsi="TimesNewRomanPSMT"/>
        </w:rPr>
        <w:t>o as receitas de que trata o art. 155 e os recursos de que tratam o art. 157 e a al</w:t>
      </w:r>
      <w:r w:rsidRPr="0068566B">
        <w:rPr>
          <w:rFonts w:ascii="TimesNewRomanPSMT" w:hAnsi="TimesNewRomanPSMT" w:hint="eastAsia"/>
        </w:rPr>
        <w:t>í</w:t>
      </w:r>
      <w:r w:rsidRPr="0068566B">
        <w:rPr>
          <w:rFonts w:ascii="TimesNewRomanPSMT" w:hAnsi="TimesNewRomanPSMT"/>
        </w:rPr>
        <w:t xml:space="preserve">nea </w:t>
      </w:r>
      <w:r w:rsidRPr="0068566B">
        <w:rPr>
          <w:rFonts w:ascii="TimesNewRomanPSMT" w:hAnsi="TimesNewRomanPSMT" w:hint="eastAsia"/>
        </w:rPr>
        <w:t>“</w:t>
      </w:r>
      <w:r w:rsidRPr="0068566B">
        <w:rPr>
          <w:rFonts w:ascii="TimesNewRomanPSMT" w:hAnsi="TimesNewRomanPSMT"/>
        </w:rPr>
        <w:t>a</w:t>
      </w:r>
      <w:r w:rsidRPr="0068566B">
        <w:rPr>
          <w:rFonts w:ascii="TimesNewRomanPSMT" w:hAnsi="TimesNewRomanPSMT" w:hint="eastAsia"/>
        </w:rPr>
        <w:t>”</w:t>
      </w:r>
      <w:r w:rsidRPr="0068566B">
        <w:rPr>
          <w:rFonts w:ascii="TimesNewRomanPSMT" w:hAnsi="TimesNewRomanPSMT"/>
        </w:rPr>
        <w:t xml:space="preserve"> do inciso I e o inciso II do caput do art. 159 da Constitui</w:t>
      </w:r>
      <w:r w:rsidRPr="0068566B">
        <w:rPr>
          <w:rFonts w:ascii="TimesNewRomanPSMT" w:hAnsi="TimesNewRomanPSMT" w:hint="eastAsia"/>
        </w:rPr>
        <w:t>çã</w:t>
      </w:r>
      <w:r w:rsidRPr="0068566B">
        <w:rPr>
          <w:rFonts w:ascii="TimesNewRomanPSMT" w:hAnsi="TimesNewRomanPSMT"/>
        </w:rPr>
        <w:t>o Federal;</w:t>
      </w:r>
    </w:p>
    <w:p w:rsidR="004F1D70" w:rsidRPr="0068566B" w:rsidRDefault="004F1D70" w:rsidP="004F1D70">
      <w:pPr>
        <w:pStyle w:val="NormalWeb"/>
        <w:jc w:val="both"/>
        <w:rPr>
          <w:rFonts w:ascii="TimesNewRomanPSMT" w:hAnsi="TimesNewRomanPSMT"/>
        </w:rPr>
      </w:pPr>
      <w:r w:rsidRPr="0068566B">
        <w:rPr>
          <w:rFonts w:ascii="TimesNewRomanPSMT" w:hAnsi="TimesNewRomanPSMT" w:hint="eastAsia"/>
        </w:rPr>
        <w:t>§</w:t>
      </w:r>
      <w:r w:rsidRPr="0068566B">
        <w:rPr>
          <w:rFonts w:ascii="TimesNewRomanPSMT" w:hAnsi="TimesNewRomanPSMT"/>
        </w:rPr>
        <w:t xml:space="preserve"> 2</w:t>
      </w:r>
      <w:r w:rsidRPr="0068566B">
        <w:rPr>
          <w:rFonts w:ascii="TimesNewRomanPSMT" w:hAnsi="TimesNewRomanPSMT" w:hint="eastAsia"/>
        </w:rPr>
        <w:t>º </w:t>
      </w:r>
      <w:r w:rsidRPr="0068566B">
        <w:rPr>
          <w:rFonts w:ascii="TimesNewRomanPSMT" w:hAnsi="TimesNewRomanPSMT"/>
        </w:rPr>
        <w:t xml:space="preserve">Os encargos de que trata o inciso I do </w:t>
      </w:r>
      <w:r w:rsidRPr="0068566B">
        <w:rPr>
          <w:rFonts w:ascii="TimesNewRomanPSMT" w:hAnsi="TimesNewRomanPSMT" w:hint="eastAsia"/>
        </w:rPr>
        <w:t>§</w:t>
      </w:r>
      <w:r w:rsidRPr="0068566B">
        <w:rPr>
          <w:rFonts w:ascii="TimesNewRomanPSMT" w:hAnsi="TimesNewRomanPSMT"/>
        </w:rPr>
        <w:t xml:space="preserve"> 1</w:t>
      </w:r>
      <w:r w:rsidRPr="0068566B">
        <w:rPr>
          <w:rFonts w:ascii="TimesNewRomanPSMT" w:hAnsi="TimesNewRomanPSMT" w:hint="eastAsia"/>
        </w:rPr>
        <w:t>º</w:t>
      </w:r>
      <w:r w:rsidRPr="0068566B">
        <w:rPr>
          <w:rFonts w:ascii="TimesNewRomanPSMT" w:hAnsi="TimesNewRomanPSMT"/>
        </w:rPr>
        <w:t xml:space="preserve"> ficar</w:t>
      </w:r>
      <w:r w:rsidRPr="0068566B">
        <w:rPr>
          <w:rFonts w:ascii="TimesNewRomanPSMT" w:hAnsi="TimesNewRomanPSMT" w:hint="eastAsia"/>
        </w:rPr>
        <w:t>ã</w:t>
      </w:r>
      <w:r w:rsidRPr="0068566B">
        <w:rPr>
          <w:rFonts w:ascii="TimesNewRomanPSMT" w:hAnsi="TimesNewRomanPSMT"/>
        </w:rPr>
        <w:t xml:space="preserve">o limitados </w:t>
      </w:r>
      <w:r w:rsidRPr="0068566B">
        <w:rPr>
          <w:rFonts w:ascii="TimesNewRomanPSMT" w:hAnsi="TimesNewRomanPSMT" w:hint="eastAsia"/>
        </w:rPr>
        <w:t>à</w:t>
      </w:r>
      <w:r w:rsidRPr="0068566B">
        <w:rPr>
          <w:rFonts w:ascii="TimesNewRomanPSMT" w:hAnsi="TimesNewRomanPSMT"/>
        </w:rPr>
        <w:t xml:space="preserve"> taxa referencial do Sistema Especial de Liquida</w:t>
      </w:r>
      <w:r w:rsidRPr="0068566B">
        <w:rPr>
          <w:rFonts w:ascii="TimesNewRomanPSMT" w:hAnsi="TimesNewRomanPSMT" w:hint="eastAsia"/>
        </w:rPr>
        <w:t>çã</w:t>
      </w:r>
      <w:r w:rsidRPr="0068566B">
        <w:rPr>
          <w:rFonts w:ascii="TimesNewRomanPSMT" w:hAnsi="TimesNewRomanPSMT"/>
        </w:rPr>
        <w:t>o e de Cust</w:t>
      </w:r>
      <w:r w:rsidRPr="0068566B">
        <w:rPr>
          <w:rFonts w:ascii="TimesNewRomanPSMT" w:hAnsi="TimesNewRomanPSMT" w:hint="eastAsia"/>
        </w:rPr>
        <w:t>ó</w:t>
      </w:r>
      <w:r w:rsidRPr="0068566B">
        <w:rPr>
          <w:rFonts w:ascii="TimesNewRomanPSMT" w:hAnsi="TimesNewRomanPSMT"/>
        </w:rPr>
        <w:t>dia (Selic) para os t</w:t>
      </w:r>
      <w:r w:rsidRPr="0068566B">
        <w:rPr>
          <w:rFonts w:ascii="TimesNewRomanPSMT" w:hAnsi="TimesNewRomanPSMT" w:hint="eastAsia"/>
        </w:rPr>
        <w:t>í</w:t>
      </w:r>
      <w:r w:rsidRPr="0068566B">
        <w:rPr>
          <w:rFonts w:ascii="TimesNewRomanPSMT" w:hAnsi="TimesNewRomanPSMT"/>
        </w:rPr>
        <w:t>tulos federais.</w:t>
      </w:r>
      <w:r w:rsidRPr="0068566B">
        <w:rPr>
          <w:rFonts w:ascii="TimesNewRomanPSMT" w:hAnsi="TimesNewRomanPSMT" w:hint="eastAsia"/>
        </w:rPr>
        <w:t> </w:t>
      </w:r>
    </w:p>
    <w:p w:rsidR="004F1D70" w:rsidRPr="0068566B" w:rsidRDefault="004F1D70" w:rsidP="004F1D70">
      <w:pPr>
        <w:pStyle w:val="NormalWeb"/>
        <w:jc w:val="both"/>
        <w:rPr>
          <w:rFonts w:ascii="TimesNewRomanPSMT" w:hAnsi="TimesNewRomanPSMT"/>
        </w:rPr>
      </w:pPr>
      <w:bookmarkStart w:id="3" w:name="art2§2"/>
      <w:bookmarkEnd w:id="3"/>
      <w:r w:rsidRPr="0068566B">
        <w:rPr>
          <w:rFonts w:ascii="TimesNewRomanPSMT" w:hAnsi="TimesNewRomanPSMT" w:hint="eastAsia"/>
        </w:rPr>
        <w:t>§</w:t>
      </w:r>
      <w:r w:rsidRPr="0068566B">
        <w:rPr>
          <w:rFonts w:ascii="TimesNewRomanPSMT" w:hAnsi="TimesNewRomanPSMT"/>
        </w:rPr>
        <w:t xml:space="preserve"> 3</w:t>
      </w:r>
      <w:r w:rsidRPr="0068566B">
        <w:rPr>
          <w:rFonts w:ascii="TimesNewRomanPSMT" w:hAnsi="TimesNewRomanPSMT" w:hint="eastAsia"/>
        </w:rPr>
        <w:t>º </w:t>
      </w:r>
      <w:r w:rsidRPr="0068566B">
        <w:rPr>
          <w:rFonts w:ascii="TimesNewRomanPSMT" w:hAnsi="TimesNewRomanPSMT"/>
        </w:rPr>
        <w:t>Para fins de aplica</w:t>
      </w:r>
      <w:r w:rsidRPr="0068566B">
        <w:rPr>
          <w:rFonts w:ascii="TimesNewRomanPSMT" w:hAnsi="TimesNewRomanPSMT" w:hint="eastAsia"/>
        </w:rPr>
        <w:t>çã</w:t>
      </w:r>
      <w:r w:rsidRPr="0068566B">
        <w:rPr>
          <w:rFonts w:ascii="TimesNewRomanPSMT" w:hAnsi="TimesNewRomanPSMT"/>
        </w:rPr>
        <w:t>o da limita</w:t>
      </w:r>
      <w:r w:rsidRPr="0068566B">
        <w:rPr>
          <w:rFonts w:ascii="TimesNewRomanPSMT" w:hAnsi="TimesNewRomanPSMT" w:hint="eastAsia"/>
        </w:rPr>
        <w:t>çã</w:t>
      </w:r>
      <w:r w:rsidRPr="0068566B">
        <w:rPr>
          <w:rFonts w:ascii="TimesNewRomanPSMT" w:hAnsi="TimesNewRomanPSMT"/>
        </w:rPr>
        <w:t xml:space="preserve">o referida no </w:t>
      </w:r>
      <w:r w:rsidRPr="0068566B">
        <w:rPr>
          <w:rFonts w:ascii="TimesNewRomanPSMT" w:hAnsi="TimesNewRomanPSMT" w:hint="eastAsia"/>
        </w:rPr>
        <w:t>§</w:t>
      </w:r>
      <w:r w:rsidRPr="0068566B">
        <w:rPr>
          <w:rFonts w:ascii="TimesNewRomanPSMT" w:hAnsi="TimesNewRomanPSMT"/>
        </w:rPr>
        <w:t xml:space="preserve"> 2o, ser</w:t>
      </w:r>
      <w:r w:rsidRPr="0068566B">
        <w:rPr>
          <w:rFonts w:ascii="TimesNewRomanPSMT" w:hAnsi="TimesNewRomanPSMT" w:hint="eastAsia"/>
        </w:rPr>
        <w:t>á</w:t>
      </w:r>
      <w:r w:rsidRPr="0068566B">
        <w:rPr>
          <w:rFonts w:ascii="TimesNewRomanPSMT" w:hAnsi="TimesNewRomanPSMT"/>
        </w:rPr>
        <w:t xml:space="preserve"> comparada mensalmente a varia</w:t>
      </w:r>
      <w:r w:rsidRPr="0068566B">
        <w:rPr>
          <w:rFonts w:ascii="TimesNewRomanPSMT" w:hAnsi="TimesNewRomanPSMT" w:hint="eastAsia"/>
        </w:rPr>
        <w:t>çã</w:t>
      </w:r>
      <w:r w:rsidRPr="0068566B">
        <w:rPr>
          <w:rFonts w:ascii="TimesNewRomanPSMT" w:hAnsi="TimesNewRomanPSMT"/>
        </w:rPr>
        <w:t>o acumulada do IPCA + 4% a.a. (quatro por cento ao ano) com a varia</w:t>
      </w:r>
      <w:r w:rsidRPr="0068566B">
        <w:rPr>
          <w:rFonts w:ascii="TimesNewRomanPSMT" w:hAnsi="TimesNewRomanPSMT" w:hint="eastAsia"/>
        </w:rPr>
        <w:t>çã</w:t>
      </w:r>
      <w:r w:rsidRPr="0068566B">
        <w:rPr>
          <w:rFonts w:ascii="TimesNewRomanPSMT" w:hAnsi="TimesNewRomanPSMT"/>
        </w:rPr>
        <w:t>o acumulada da taxa Selic.</w:t>
      </w:r>
      <w:r w:rsidRPr="0068566B">
        <w:rPr>
          <w:rFonts w:ascii="TimesNewRomanPSMT" w:hAnsi="TimesNewRomanPSMT" w:hint="eastAsia"/>
        </w:rPr>
        <w:t> </w:t>
      </w:r>
    </w:p>
    <w:p w:rsidR="004F1D70" w:rsidRPr="0068566B" w:rsidRDefault="004F1D70" w:rsidP="004F1D70">
      <w:pPr>
        <w:pStyle w:val="NormalWeb"/>
        <w:jc w:val="both"/>
        <w:rPr>
          <w:rFonts w:ascii="TimesNewRomanPSMT" w:hAnsi="TimesNewRomanPSMT"/>
        </w:rPr>
      </w:pPr>
      <w:bookmarkStart w:id="4" w:name="art2§3"/>
      <w:bookmarkEnd w:id="4"/>
      <w:r w:rsidRPr="0068566B">
        <w:rPr>
          <w:rFonts w:ascii="TimesNewRomanPSMT" w:hAnsi="TimesNewRomanPSMT" w:hint="eastAsia"/>
        </w:rPr>
        <w:t>§</w:t>
      </w:r>
      <w:r w:rsidRPr="0068566B">
        <w:rPr>
          <w:rFonts w:ascii="TimesNewRomanPSMT" w:hAnsi="TimesNewRomanPSMT"/>
        </w:rPr>
        <w:t xml:space="preserve"> 4</w:t>
      </w:r>
      <w:r w:rsidRPr="0068566B">
        <w:rPr>
          <w:rFonts w:ascii="TimesNewRomanPSMT" w:hAnsi="TimesNewRomanPSMT" w:hint="eastAsia"/>
        </w:rPr>
        <w:t>º </w:t>
      </w:r>
      <w:r w:rsidRPr="0068566B">
        <w:rPr>
          <w:rFonts w:ascii="TimesNewRomanPSMT" w:hAnsi="TimesNewRomanPSMT"/>
        </w:rPr>
        <w:t>O IPCA e a taxa Selic estar</w:t>
      </w:r>
      <w:r w:rsidRPr="0068566B">
        <w:rPr>
          <w:rFonts w:ascii="TimesNewRomanPSMT" w:hAnsi="TimesNewRomanPSMT" w:hint="eastAsia"/>
        </w:rPr>
        <w:t>ã</w:t>
      </w:r>
      <w:r w:rsidRPr="0068566B">
        <w:rPr>
          <w:rFonts w:ascii="TimesNewRomanPSMT" w:hAnsi="TimesNewRomanPSMT"/>
        </w:rPr>
        <w:t>o referenciados ao segundo m</w:t>
      </w:r>
      <w:r w:rsidRPr="0068566B">
        <w:rPr>
          <w:rFonts w:ascii="TimesNewRomanPSMT" w:hAnsi="TimesNewRomanPSMT" w:hint="eastAsia"/>
        </w:rPr>
        <w:t>ê</w:t>
      </w:r>
      <w:r w:rsidRPr="0068566B">
        <w:rPr>
          <w:rFonts w:ascii="TimesNewRomanPSMT" w:hAnsi="TimesNewRomanPSMT"/>
        </w:rPr>
        <w:t>s anterior ao de sua aplica</w:t>
      </w:r>
      <w:r w:rsidRPr="0068566B">
        <w:rPr>
          <w:rFonts w:ascii="TimesNewRomanPSMT" w:hAnsi="TimesNewRomanPSMT" w:hint="eastAsia"/>
        </w:rPr>
        <w:t>çã</w:t>
      </w:r>
      <w:r w:rsidRPr="0068566B">
        <w:rPr>
          <w:rFonts w:ascii="TimesNewRomanPSMT" w:hAnsi="TimesNewRomanPSMT"/>
        </w:rPr>
        <w:t>o.</w:t>
      </w:r>
      <w:r w:rsidRPr="0068566B">
        <w:rPr>
          <w:rFonts w:ascii="TimesNewRomanPSMT" w:hAnsi="TimesNewRomanPSMT" w:hint="eastAsia"/>
        </w:rPr>
        <w:t> </w:t>
      </w:r>
    </w:p>
    <w:p w:rsidR="004F1D70" w:rsidRPr="0068566B" w:rsidRDefault="004F1D70" w:rsidP="004F1D70">
      <w:pPr>
        <w:pStyle w:val="NormalWeb"/>
        <w:jc w:val="both"/>
        <w:rPr>
          <w:rFonts w:ascii="TimesNewRomanPSMT" w:hAnsi="TimesNewRomanPSMT"/>
        </w:rPr>
      </w:pPr>
      <w:r w:rsidRPr="0068566B">
        <w:rPr>
          <w:rFonts w:ascii="TimesNewRomanPSMT" w:hAnsi="TimesNewRomanPSMT"/>
        </w:rPr>
        <w:t xml:space="preserve"> </w:t>
      </w:r>
      <w:r w:rsidRPr="0068566B">
        <w:rPr>
          <w:rFonts w:ascii="TimesNewRomanPSMT" w:hAnsi="TimesNewRomanPSMT" w:hint="eastAsia"/>
        </w:rPr>
        <w:t>§</w:t>
      </w:r>
      <w:r w:rsidRPr="0068566B">
        <w:rPr>
          <w:rFonts w:ascii="TimesNewRomanPSMT" w:hAnsi="TimesNewRomanPSMT"/>
        </w:rPr>
        <w:t>5</w:t>
      </w:r>
      <w:r w:rsidRPr="0068566B">
        <w:rPr>
          <w:rFonts w:ascii="TimesNewRomanPSMT" w:hAnsi="TimesNewRomanPSMT" w:hint="eastAsia"/>
        </w:rPr>
        <w:t>º</w:t>
      </w:r>
      <w:r w:rsidRPr="0068566B">
        <w:rPr>
          <w:rFonts w:ascii="TimesNewRomanPSMT" w:hAnsi="TimesNewRomanPSMT"/>
        </w:rPr>
        <w:t xml:space="preserve"> O refinanciamento de que trata o caput ser</w:t>
      </w:r>
      <w:r w:rsidRPr="0068566B">
        <w:rPr>
          <w:rFonts w:ascii="TimesNewRomanPSMT" w:hAnsi="TimesNewRomanPSMT" w:hint="eastAsia"/>
        </w:rPr>
        <w:t>á</w:t>
      </w:r>
      <w:r w:rsidRPr="0068566B">
        <w:rPr>
          <w:rFonts w:ascii="TimesNewRomanPSMT" w:hAnsi="TimesNewRomanPSMT"/>
        </w:rPr>
        <w:t xml:space="preserve"> pago em parcelas mensais e sucessivas apuradas pela Tabela </w:t>
      </w:r>
      <w:proofErr w:type="spellStart"/>
      <w:r w:rsidRPr="0068566B">
        <w:rPr>
          <w:rFonts w:ascii="TimesNewRomanPSMT" w:hAnsi="TimesNewRomanPSMT"/>
        </w:rPr>
        <w:t>Price</w:t>
      </w:r>
      <w:proofErr w:type="spellEnd"/>
      <w:r w:rsidRPr="0068566B">
        <w:rPr>
          <w:rFonts w:ascii="TimesNewRomanPSMT" w:hAnsi="TimesNewRomanPSMT"/>
        </w:rPr>
        <w:t>, com prazo de pagamento de trezentos e sessenta meses, o primeiro vencimento ocorrendo 1</w:t>
      </w:r>
      <w:r w:rsidRPr="0068566B">
        <w:rPr>
          <w:rFonts w:ascii="TimesNewRomanPSMT" w:hAnsi="TimesNewRomanPSMT" w:hint="eastAsia"/>
        </w:rPr>
        <w:t>°</w:t>
      </w:r>
      <w:r w:rsidRPr="0068566B">
        <w:rPr>
          <w:rFonts w:ascii="TimesNewRomanPSMT" w:hAnsi="TimesNewRomanPSMT"/>
        </w:rPr>
        <w:t xml:space="preserve"> de abril de 2022</w:t>
      </w:r>
    </w:p>
    <w:p w:rsidR="004F1D70" w:rsidRPr="0068566B" w:rsidRDefault="004F1D70" w:rsidP="004F1D70">
      <w:pPr>
        <w:pStyle w:val="NormalWeb"/>
        <w:jc w:val="both"/>
        <w:rPr>
          <w:rFonts w:ascii="TimesNewRomanPSMT" w:hAnsi="TimesNewRomanPSMT"/>
        </w:rPr>
      </w:pPr>
      <w:r w:rsidRPr="0068566B">
        <w:rPr>
          <w:rFonts w:ascii="TimesNewRomanPSMT" w:hAnsi="TimesNewRomanPSMT" w:hint="eastAsia"/>
        </w:rPr>
        <w:t>§</w:t>
      </w:r>
      <w:r w:rsidRPr="0068566B">
        <w:rPr>
          <w:rFonts w:ascii="TimesNewRomanPSMT" w:hAnsi="TimesNewRomanPSMT"/>
        </w:rPr>
        <w:t xml:space="preserve"> 6</w:t>
      </w:r>
      <w:r w:rsidRPr="0068566B">
        <w:rPr>
          <w:rFonts w:ascii="TimesNewRomanPSMT" w:hAnsi="TimesNewRomanPSMT" w:hint="eastAsia"/>
        </w:rPr>
        <w:t>º </w:t>
      </w:r>
      <w:r w:rsidRPr="0068566B">
        <w:rPr>
          <w:rFonts w:ascii="TimesNewRomanPSMT" w:hAnsi="TimesNewRomanPSMT"/>
        </w:rPr>
        <w:t xml:space="preserve">O prazo para a assinatura do contrato a que se refere o caput deste artigo </w:t>
      </w:r>
      <w:r w:rsidRPr="0068566B">
        <w:rPr>
          <w:rFonts w:ascii="TimesNewRomanPSMT" w:hAnsi="TimesNewRomanPSMT" w:hint="eastAsia"/>
        </w:rPr>
        <w:t>é</w:t>
      </w:r>
      <w:r w:rsidRPr="0068566B">
        <w:rPr>
          <w:rFonts w:ascii="TimesNewRomanPSMT" w:hAnsi="TimesNewRomanPSMT"/>
        </w:rPr>
        <w:t xml:space="preserve"> de trezentos e sessenta dias, contado da data de publica</w:t>
      </w:r>
      <w:r w:rsidRPr="0068566B">
        <w:rPr>
          <w:rFonts w:ascii="TimesNewRomanPSMT" w:hAnsi="TimesNewRomanPSMT" w:hint="eastAsia"/>
        </w:rPr>
        <w:t>çã</w:t>
      </w:r>
      <w:r w:rsidRPr="0068566B">
        <w:rPr>
          <w:rFonts w:ascii="TimesNewRomanPSMT" w:hAnsi="TimesNewRomanPSMT"/>
        </w:rPr>
        <w:t xml:space="preserve">o desta Emenda Constitucional. </w:t>
      </w:r>
    </w:p>
    <w:p w:rsidR="004F1D70" w:rsidRPr="0068566B" w:rsidRDefault="004F1D70" w:rsidP="004F1D70">
      <w:pPr>
        <w:pStyle w:val="NormalWeb"/>
        <w:jc w:val="both"/>
        <w:rPr>
          <w:rFonts w:ascii="TimesNewRomanPSMT" w:hAnsi="TimesNewRomanPSMT"/>
        </w:rPr>
      </w:pPr>
      <w:r w:rsidRPr="0068566B">
        <w:rPr>
          <w:rFonts w:ascii="TimesNewRomanPSMT" w:hAnsi="TimesNewRomanPSMT" w:hint="eastAsia"/>
        </w:rPr>
        <w:t>§</w:t>
      </w:r>
      <w:r w:rsidRPr="0068566B">
        <w:rPr>
          <w:rFonts w:ascii="TimesNewRomanPSMT" w:hAnsi="TimesNewRomanPSMT"/>
        </w:rPr>
        <w:t xml:space="preserve"> 7</w:t>
      </w:r>
      <w:r w:rsidRPr="0068566B">
        <w:rPr>
          <w:rFonts w:ascii="TimesNewRomanPSMT" w:hAnsi="TimesNewRomanPSMT" w:hint="eastAsia"/>
        </w:rPr>
        <w:t>º </w:t>
      </w:r>
      <w:r w:rsidRPr="0068566B">
        <w:rPr>
          <w:rFonts w:ascii="TimesNewRomanPSMT" w:hAnsi="TimesNewRomanPSMT"/>
        </w:rPr>
        <w:t>Est</w:t>
      </w:r>
      <w:r w:rsidRPr="0068566B">
        <w:rPr>
          <w:rFonts w:ascii="TimesNewRomanPSMT" w:hAnsi="TimesNewRomanPSMT" w:hint="eastAsia"/>
        </w:rPr>
        <w:t>ã</w:t>
      </w:r>
      <w:r w:rsidRPr="0068566B">
        <w:rPr>
          <w:rFonts w:ascii="TimesNewRomanPSMT" w:hAnsi="TimesNewRomanPSMT"/>
        </w:rPr>
        <w:t>o dispensados, para a assinatura do contrato de que trata o caput deste artigo, todos os requisitos legais e constitucionais exigidos para a contrata</w:t>
      </w:r>
      <w:r w:rsidRPr="0068566B">
        <w:rPr>
          <w:rFonts w:ascii="TimesNewRomanPSMT" w:hAnsi="TimesNewRomanPSMT" w:hint="eastAsia"/>
        </w:rPr>
        <w:t>çã</w:t>
      </w:r>
      <w:r w:rsidRPr="0068566B">
        <w:rPr>
          <w:rFonts w:ascii="TimesNewRomanPSMT" w:hAnsi="TimesNewRomanPSMT"/>
        </w:rPr>
        <w:t>o com a Uni</w:t>
      </w:r>
      <w:r w:rsidRPr="0068566B">
        <w:rPr>
          <w:rFonts w:ascii="TimesNewRomanPSMT" w:hAnsi="TimesNewRomanPSMT" w:hint="eastAsia"/>
        </w:rPr>
        <w:t>ã</w:t>
      </w:r>
      <w:r w:rsidRPr="0068566B">
        <w:rPr>
          <w:rFonts w:ascii="TimesNewRomanPSMT" w:hAnsi="TimesNewRomanPSMT"/>
        </w:rPr>
        <w:t>o.</w:t>
      </w:r>
      <w:r w:rsidR="00952EA7">
        <w:rPr>
          <w:rFonts w:ascii="TimesNewRomanPSMT" w:hAnsi="TimesNewRomanPSMT"/>
        </w:rPr>
        <w:t>”</w:t>
      </w:r>
    </w:p>
    <w:p w:rsidR="004F1D70" w:rsidRPr="00E95903" w:rsidRDefault="004F1D70" w:rsidP="00E9590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 w:rsidRPr="0068566B">
        <w:rPr>
          <w:rFonts w:ascii="TimesNewRomanPSMT" w:hAnsi="TimesNewRomanPSMT"/>
          <w:b/>
          <w:bCs/>
          <w:color w:val="FF0000"/>
        </w:rPr>
        <w:t>Suspende pagamento da d</w:t>
      </w:r>
      <w:r w:rsidRPr="0068566B">
        <w:rPr>
          <w:rFonts w:ascii="TimesNewRomanPSMT" w:hAnsi="TimesNewRomanPSMT" w:hint="eastAsia"/>
          <w:b/>
          <w:bCs/>
          <w:color w:val="FF0000"/>
        </w:rPr>
        <w:t>í</w:t>
      </w:r>
      <w:r w:rsidRPr="0068566B">
        <w:rPr>
          <w:rFonts w:ascii="TimesNewRomanPSMT" w:hAnsi="TimesNewRomanPSMT"/>
          <w:b/>
          <w:bCs/>
          <w:color w:val="FF0000"/>
        </w:rPr>
        <w:t>vida com a Uni</w:t>
      </w:r>
      <w:r w:rsidRPr="0068566B">
        <w:rPr>
          <w:rFonts w:ascii="TimesNewRomanPSMT" w:hAnsi="TimesNewRomanPSMT" w:hint="eastAsia"/>
          <w:b/>
          <w:bCs/>
          <w:color w:val="FF0000"/>
        </w:rPr>
        <w:t>ã</w:t>
      </w:r>
      <w:r w:rsidRPr="0068566B">
        <w:rPr>
          <w:rFonts w:ascii="TimesNewRomanPSMT" w:hAnsi="TimesNewRomanPSMT"/>
          <w:b/>
          <w:bCs/>
          <w:color w:val="FF0000"/>
        </w:rPr>
        <w:t>o e outras institui</w:t>
      </w:r>
      <w:r w:rsidRPr="0068566B">
        <w:rPr>
          <w:rFonts w:ascii="TimesNewRomanPSMT" w:hAnsi="TimesNewRomanPSMT" w:hint="eastAsia"/>
          <w:b/>
          <w:bCs/>
          <w:color w:val="FF0000"/>
        </w:rPr>
        <w:t>çõ</w:t>
      </w:r>
      <w:r w:rsidRPr="0068566B">
        <w:rPr>
          <w:rFonts w:ascii="TimesNewRomanPSMT" w:hAnsi="TimesNewRomanPSMT"/>
          <w:b/>
          <w:bCs/>
          <w:color w:val="FF0000"/>
        </w:rPr>
        <w:t>es financeiras por 12 meses, com escadinha de mais 12 meses e valor n</w:t>
      </w:r>
      <w:r w:rsidRPr="0068566B">
        <w:rPr>
          <w:rFonts w:ascii="TimesNewRomanPSMT" w:hAnsi="TimesNewRomanPSMT" w:hint="eastAsia"/>
          <w:b/>
          <w:bCs/>
          <w:color w:val="FF0000"/>
        </w:rPr>
        <w:t>ã</w:t>
      </w:r>
      <w:r w:rsidRPr="0068566B">
        <w:rPr>
          <w:rFonts w:ascii="TimesNewRomanPSMT" w:hAnsi="TimesNewRomanPSMT"/>
          <w:b/>
          <w:bCs/>
          <w:color w:val="FF0000"/>
        </w:rPr>
        <w:t xml:space="preserve">o pago </w:t>
      </w:r>
      <w:r w:rsidRPr="0068566B">
        <w:rPr>
          <w:rFonts w:ascii="TimesNewRomanPSMT" w:hAnsi="TimesNewRomanPSMT" w:hint="eastAsia"/>
          <w:b/>
          <w:bCs/>
          <w:color w:val="FF0000"/>
        </w:rPr>
        <w:t>é</w:t>
      </w:r>
      <w:r w:rsidRPr="0068566B">
        <w:rPr>
          <w:rFonts w:ascii="TimesNewRomanPSMT" w:hAnsi="TimesNewRomanPSMT"/>
          <w:b/>
          <w:bCs/>
          <w:color w:val="FF0000"/>
        </w:rPr>
        <w:t xml:space="preserve"> parcelado em 360 meses e com in</w:t>
      </w:r>
      <w:r w:rsidRPr="0068566B">
        <w:rPr>
          <w:rFonts w:ascii="TimesNewRomanPSMT" w:hAnsi="TimesNewRomanPSMT" w:hint="eastAsia"/>
          <w:b/>
          <w:bCs/>
          <w:color w:val="FF0000"/>
        </w:rPr>
        <w:t>í</w:t>
      </w:r>
      <w:r w:rsidRPr="0068566B">
        <w:rPr>
          <w:rFonts w:ascii="TimesNewRomanPSMT" w:hAnsi="TimesNewRomanPSMT"/>
          <w:b/>
          <w:bCs/>
          <w:color w:val="FF0000"/>
        </w:rPr>
        <w:t>cio de pagamento 2 ano</w:t>
      </w:r>
      <w:r w:rsidR="00952EA7">
        <w:rPr>
          <w:rFonts w:ascii="TimesNewRomanPSMT" w:hAnsi="TimesNewRomanPSMT"/>
          <w:b/>
          <w:bCs/>
          <w:color w:val="FF0000"/>
        </w:rPr>
        <w:t>s</w:t>
      </w:r>
      <w:r w:rsidRPr="0068566B">
        <w:rPr>
          <w:rFonts w:ascii="TimesNewRomanPSMT" w:hAnsi="TimesNewRomanPSMT"/>
          <w:b/>
          <w:bCs/>
          <w:color w:val="FF0000"/>
        </w:rPr>
        <w:t xml:space="preserve"> ap</w:t>
      </w:r>
      <w:r w:rsidRPr="0068566B">
        <w:rPr>
          <w:rFonts w:ascii="TimesNewRomanPSMT" w:hAnsi="TimesNewRomanPSMT" w:hint="eastAsia"/>
          <w:b/>
          <w:bCs/>
          <w:color w:val="FF0000"/>
        </w:rPr>
        <w:t>ó</w:t>
      </w:r>
      <w:r w:rsidRPr="0068566B">
        <w:rPr>
          <w:rFonts w:ascii="TimesNewRomanPSMT" w:hAnsi="TimesNewRomanPSMT"/>
          <w:b/>
          <w:bCs/>
          <w:color w:val="FF0000"/>
        </w:rPr>
        <w:t>s a suspens</w:t>
      </w:r>
      <w:r w:rsidRPr="0068566B">
        <w:rPr>
          <w:rFonts w:ascii="TimesNewRomanPSMT" w:hAnsi="TimesNewRomanPSMT" w:hint="eastAsia"/>
          <w:b/>
          <w:bCs/>
          <w:color w:val="FF0000"/>
        </w:rPr>
        <w:t>ã</w:t>
      </w:r>
      <w:r w:rsidRPr="0068566B">
        <w:rPr>
          <w:rFonts w:ascii="TimesNewRomanPSMT" w:hAnsi="TimesNewRomanPSMT"/>
          <w:b/>
          <w:bCs/>
          <w:color w:val="FF0000"/>
        </w:rPr>
        <w:t>o do pagamento</w:t>
      </w:r>
      <w:r w:rsidR="00952EA7">
        <w:rPr>
          <w:rFonts w:ascii="TimesNewRomanPSMT" w:hAnsi="TimesNewRomanPSMT"/>
          <w:b/>
          <w:bCs/>
          <w:color w:val="FF0000"/>
        </w:rPr>
        <w:t>.</w:t>
      </w:r>
    </w:p>
    <w:p w:rsidR="009B1AA4" w:rsidRPr="0068566B" w:rsidRDefault="009B1AA4" w:rsidP="009B1AA4">
      <w:pPr>
        <w:pStyle w:val="NormalWeb"/>
        <w:jc w:val="both"/>
        <w:rPr>
          <w:rFonts w:ascii="TimesNewRomanPSMT" w:hAnsi="TimesNewRomanPSMT"/>
        </w:rPr>
      </w:pPr>
      <w:r w:rsidRPr="0068566B">
        <w:rPr>
          <w:rFonts w:ascii="TimesNewRomanPSMT" w:hAnsi="TimesNewRomanPSMT"/>
          <w:b/>
        </w:rPr>
        <w:t>Art. 1</w:t>
      </w:r>
      <w:r w:rsidR="00E95903">
        <w:rPr>
          <w:rFonts w:ascii="TimesNewRomanPSMT" w:hAnsi="TimesNewRomanPSMT"/>
          <w:b/>
        </w:rPr>
        <w:t>1</w:t>
      </w:r>
      <w:r w:rsidRPr="0068566B">
        <w:rPr>
          <w:rFonts w:ascii="TimesNewRomanPSMT" w:hAnsi="TimesNewRomanPSMT"/>
        </w:rPr>
        <w:t xml:space="preserve"> O Ato das Disposi</w:t>
      </w:r>
      <w:r w:rsidRPr="0068566B">
        <w:rPr>
          <w:rFonts w:ascii="TimesNewRomanPSMT" w:hAnsi="TimesNewRomanPSMT" w:hint="eastAsia"/>
        </w:rPr>
        <w:t>çõ</w:t>
      </w:r>
      <w:r w:rsidRPr="0068566B">
        <w:rPr>
          <w:rFonts w:ascii="TimesNewRomanPSMT" w:hAnsi="TimesNewRomanPSMT"/>
        </w:rPr>
        <w:t>es Constitucionais Transit</w:t>
      </w:r>
      <w:r w:rsidRPr="0068566B">
        <w:rPr>
          <w:rFonts w:ascii="TimesNewRomanPSMT" w:hAnsi="TimesNewRomanPSMT" w:hint="eastAsia"/>
        </w:rPr>
        <w:t>ó</w:t>
      </w:r>
      <w:r w:rsidRPr="0068566B">
        <w:rPr>
          <w:rFonts w:ascii="TimesNewRomanPSMT" w:hAnsi="TimesNewRomanPSMT"/>
        </w:rPr>
        <w:t>rias (ADCT) passa a vigorar acrescido do seguinte art. 12</w:t>
      </w:r>
      <w:r w:rsidR="00E95903">
        <w:rPr>
          <w:rFonts w:ascii="TimesNewRomanPSMT" w:hAnsi="TimesNewRomanPSMT"/>
        </w:rPr>
        <w:t>3</w:t>
      </w:r>
      <w:r w:rsidRPr="0068566B">
        <w:rPr>
          <w:rFonts w:ascii="TimesNewRomanPSMT" w:hAnsi="TimesNewRomanPSMT"/>
        </w:rPr>
        <w:t xml:space="preserve">: </w:t>
      </w:r>
    </w:p>
    <w:p w:rsidR="009B1AA4" w:rsidRPr="0068566B" w:rsidRDefault="00952EA7" w:rsidP="009B1AA4">
      <w:pPr>
        <w:pStyle w:val="NormalWeb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“</w:t>
      </w:r>
      <w:r w:rsidR="009B1AA4" w:rsidRPr="0068566B">
        <w:rPr>
          <w:rFonts w:ascii="TimesNewRomanPSMT" w:hAnsi="TimesNewRomanPSMT"/>
        </w:rPr>
        <w:t>Art. 12</w:t>
      </w:r>
      <w:r w:rsidR="00E95903">
        <w:rPr>
          <w:rFonts w:ascii="TimesNewRomanPSMT" w:hAnsi="TimesNewRomanPSMT"/>
        </w:rPr>
        <w:t>3</w:t>
      </w:r>
      <w:r w:rsidR="009B1AA4" w:rsidRPr="0068566B">
        <w:rPr>
          <w:rFonts w:ascii="TimesNewRomanPSMT" w:hAnsi="TimesNewRomanPSMT"/>
        </w:rPr>
        <w:t xml:space="preserve"> Ficam suspensos em todos os Poderes e </w:t>
      </w:r>
      <w:r w:rsidR="009B1AA4" w:rsidRPr="0068566B">
        <w:rPr>
          <w:rFonts w:ascii="TimesNewRomanPSMT" w:hAnsi="TimesNewRomanPSMT" w:hint="eastAsia"/>
        </w:rPr>
        <w:t>ó</w:t>
      </w:r>
      <w:r w:rsidR="009B1AA4" w:rsidRPr="0068566B">
        <w:rPr>
          <w:rFonts w:ascii="TimesNewRomanPSMT" w:hAnsi="TimesNewRomanPSMT"/>
        </w:rPr>
        <w:t>rg</w:t>
      </w:r>
      <w:r w:rsidR="009B1AA4" w:rsidRPr="0068566B">
        <w:rPr>
          <w:rFonts w:ascii="TimesNewRomanPSMT" w:hAnsi="TimesNewRomanPSMT" w:hint="eastAsia"/>
        </w:rPr>
        <w:t>ã</w:t>
      </w:r>
      <w:r w:rsidR="009B1AA4" w:rsidRPr="0068566B">
        <w:rPr>
          <w:rFonts w:ascii="TimesNewRomanPSMT" w:hAnsi="TimesNewRomanPSMT"/>
        </w:rPr>
        <w:t>os aut</w:t>
      </w:r>
      <w:r w:rsidR="009B1AA4" w:rsidRPr="0068566B">
        <w:rPr>
          <w:rFonts w:ascii="TimesNewRomanPSMT" w:hAnsi="TimesNewRomanPSMT" w:hint="eastAsia"/>
        </w:rPr>
        <w:t>ô</w:t>
      </w:r>
      <w:r w:rsidR="009B1AA4" w:rsidRPr="0068566B">
        <w:rPr>
          <w:rFonts w:ascii="TimesNewRomanPSMT" w:hAnsi="TimesNewRomanPSMT"/>
        </w:rPr>
        <w:t>nomos dos entes da Federa</w:t>
      </w:r>
      <w:r w:rsidR="009B1AA4" w:rsidRPr="0068566B">
        <w:rPr>
          <w:rFonts w:ascii="TimesNewRomanPSMT" w:hAnsi="TimesNewRomanPSMT" w:hint="eastAsia"/>
        </w:rPr>
        <w:t>çã</w:t>
      </w:r>
      <w:r w:rsidR="009B1AA4" w:rsidRPr="0068566B">
        <w:rPr>
          <w:rFonts w:ascii="TimesNewRomanPSMT" w:hAnsi="TimesNewRomanPSMT"/>
        </w:rPr>
        <w:t>o, enquanto perdurarem as condi</w:t>
      </w:r>
      <w:r w:rsidR="009B1AA4" w:rsidRPr="0068566B">
        <w:rPr>
          <w:rFonts w:ascii="TimesNewRomanPSMT" w:hAnsi="TimesNewRomanPSMT" w:hint="eastAsia"/>
        </w:rPr>
        <w:t>çõ</w:t>
      </w:r>
      <w:r w:rsidR="009B1AA4" w:rsidRPr="0068566B">
        <w:rPr>
          <w:rFonts w:ascii="TimesNewRomanPSMT" w:hAnsi="TimesNewRomanPSMT"/>
        </w:rPr>
        <w:t>es que justificam o reconhecimento da calamidade p</w:t>
      </w:r>
      <w:r w:rsidR="009B1AA4" w:rsidRPr="0068566B">
        <w:rPr>
          <w:rFonts w:ascii="TimesNewRomanPSMT" w:hAnsi="TimesNewRomanPSMT" w:hint="eastAsia"/>
        </w:rPr>
        <w:t>ú</w:t>
      </w:r>
      <w:r w:rsidR="009B1AA4" w:rsidRPr="0068566B">
        <w:rPr>
          <w:rFonts w:ascii="TimesNewRomanPSMT" w:hAnsi="TimesNewRomanPSMT"/>
        </w:rPr>
        <w:t>blica</w:t>
      </w:r>
      <w:r>
        <w:rPr>
          <w:rFonts w:ascii="TimesNewRomanPSMT" w:hAnsi="TimesNewRomanPSMT"/>
        </w:rPr>
        <w:t>,</w:t>
      </w:r>
      <w:r w:rsidR="009B1AA4" w:rsidRPr="0068566B">
        <w:rPr>
          <w:rFonts w:ascii="TimesNewRomanPSMT" w:hAnsi="TimesNewRomanPSMT"/>
        </w:rPr>
        <w:t xml:space="preserve"> o aumento de despesa com pessoal e encargos sociais derivado de lei ou ato administrativo normativo que promova:</w:t>
      </w:r>
    </w:p>
    <w:p w:rsidR="009B1AA4" w:rsidRPr="0068566B" w:rsidRDefault="009B1AA4" w:rsidP="009B1AA4">
      <w:pPr>
        <w:pStyle w:val="NormalWeb"/>
        <w:jc w:val="both"/>
        <w:rPr>
          <w:rFonts w:ascii="TimesNewRomanPSMT" w:hAnsi="TimesNewRomanPSMT"/>
        </w:rPr>
      </w:pPr>
      <w:r w:rsidRPr="0068566B">
        <w:rPr>
          <w:rFonts w:ascii="TimesNewRomanPSMT" w:hAnsi="TimesNewRomanPSMT"/>
        </w:rPr>
        <w:t>I - concess</w:t>
      </w:r>
      <w:r w:rsidRPr="0068566B">
        <w:rPr>
          <w:rFonts w:ascii="TimesNewRomanPSMT" w:hAnsi="TimesNewRomanPSMT" w:hint="eastAsia"/>
        </w:rPr>
        <w:t>ã</w:t>
      </w:r>
      <w:r w:rsidRPr="0068566B">
        <w:rPr>
          <w:rFonts w:ascii="TimesNewRomanPSMT" w:hAnsi="TimesNewRomanPSMT"/>
        </w:rPr>
        <w:t>o, a qualquer t</w:t>
      </w:r>
      <w:r w:rsidRPr="0068566B">
        <w:rPr>
          <w:rFonts w:ascii="TimesNewRomanPSMT" w:hAnsi="TimesNewRomanPSMT" w:hint="eastAsia"/>
        </w:rPr>
        <w:t>í</w:t>
      </w:r>
      <w:r w:rsidRPr="0068566B">
        <w:rPr>
          <w:rFonts w:ascii="TimesNewRomanPSMT" w:hAnsi="TimesNewRomanPSMT"/>
        </w:rPr>
        <w:t>tulo, de vantagem, aumento, reajuste ou adequa</w:t>
      </w:r>
      <w:r w:rsidRPr="0068566B">
        <w:rPr>
          <w:rFonts w:ascii="TimesNewRomanPSMT" w:hAnsi="TimesNewRomanPSMT" w:hint="eastAsia"/>
        </w:rPr>
        <w:t>çã</w:t>
      </w:r>
      <w:r w:rsidRPr="0068566B">
        <w:rPr>
          <w:rFonts w:ascii="TimesNewRomanPSMT" w:hAnsi="TimesNewRomanPSMT"/>
        </w:rPr>
        <w:t>o de remunera</w:t>
      </w:r>
      <w:r w:rsidRPr="0068566B">
        <w:rPr>
          <w:rFonts w:ascii="TimesNewRomanPSMT" w:hAnsi="TimesNewRomanPSMT" w:hint="eastAsia"/>
        </w:rPr>
        <w:t>çã</w:t>
      </w:r>
      <w:r w:rsidRPr="0068566B">
        <w:rPr>
          <w:rFonts w:ascii="TimesNewRomanPSMT" w:hAnsi="TimesNewRomanPSMT"/>
        </w:rPr>
        <w:t>o e altera</w:t>
      </w:r>
      <w:r w:rsidRPr="0068566B">
        <w:rPr>
          <w:rFonts w:ascii="TimesNewRomanPSMT" w:hAnsi="TimesNewRomanPSMT" w:hint="eastAsia"/>
        </w:rPr>
        <w:t>çã</w:t>
      </w:r>
      <w:r w:rsidRPr="0068566B">
        <w:rPr>
          <w:rFonts w:ascii="TimesNewRomanPSMT" w:hAnsi="TimesNewRomanPSMT"/>
        </w:rPr>
        <w:t xml:space="preserve">o de estrutura de </w:t>
      </w:r>
      <w:proofErr w:type="gramStart"/>
      <w:r w:rsidRPr="0068566B">
        <w:rPr>
          <w:rFonts w:ascii="TimesNewRomanPSMT" w:hAnsi="TimesNewRomanPSMT"/>
        </w:rPr>
        <w:t>carreira ,</w:t>
      </w:r>
      <w:proofErr w:type="gramEnd"/>
      <w:r w:rsidRPr="0068566B">
        <w:rPr>
          <w:rFonts w:ascii="TimesNewRomanPSMT" w:hAnsi="TimesNewRomanPSMT"/>
        </w:rPr>
        <w:t xml:space="preserve"> excetuando-se aqueles provenientes de senten</w:t>
      </w:r>
      <w:r w:rsidRPr="0068566B">
        <w:rPr>
          <w:rFonts w:ascii="TimesNewRomanPSMT" w:hAnsi="TimesNewRomanPSMT" w:hint="eastAsia"/>
        </w:rPr>
        <w:t>ç</w:t>
      </w:r>
      <w:r w:rsidRPr="0068566B">
        <w:rPr>
          <w:rFonts w:ascii="TimesNewRomanPSMT" w:hAnsi="TimesNewRomanPSMT"/>
        </w:rPr>
        <w:t>a judicial transitada em julgado;</w:t>
      </w:r>
    </w:p>
    <w:p w:rsidR="009B1AA4" w:rsidRPr="0068566B" w:rsidRDefault="009B1AA4" w:rsidP="009B1AA4">
      <w:pPr>
        <w:pStyle w:val="NormalWeb"/>
        <w:jc w:val="both"/>
        <w:rPr>
          <w:rFonts w:ascii="TimesNewRomanPSMT" w:hAnsi="TimesNewRomanPSMT"/>
        </w:rPr>
      </w:pPr>
      <w:r w:rsidRPr="0068566B">
        <w:rPr>
          <w:rFonts w:ascii="TimesNewRomanPSMT" w:hAnsi="TimesNewRomanPSMT"/>
        </w:rPr>
        <w:t xml:space="preserve">II - </w:t>
      </w:r>
      <w:proofErr w:type="gramStart"/>
      <w:r w:rsidRPr="0068566B">
        <w:rPr>
          <w:rFonts w:ascii="TimesNewRomanPSMT" w:hAnsi="TimesNewRomanPSMT"/>
        </w:rPr>
        <w:t>cria</w:t>
      </w:r>
      <w:r w:rsidRPr="0068566B">
        <w:rPr>
          <w:rFonts w:ascii="TimesNewRomanPSMT" w:hAnsi="TimesNewRomanPSMT" w:hint="eastAsia"/>
        </w:rPr>
        <w:t>çã</w:t>
      </w:r>
      <w:r w:rsidRPr="0068566B">
        <w:rPr>
          <w:rFonts w:ascii="TimesNewRomanPSMT" w:hAnsi="TimesNewRomanPSMT"/>
        </w:rPr>
        <w:t>o</w:t>
      </w:r>
      <w:proofErr w:type="gramEnd"/>
      <w:r w:rsidRPr="0068566B">
        <w:rPr>
          <w:rFonts w:ascii="TimesNewRomanPSMT" w:hAnsi="TimesNewRomanPSMT"/>
        </w:rPr>
        <w:t xml:space="preserve"> de cargo, emprego ou fun</w:t>
      </w:r>
      <w:r w:rsidRPr="0068566B">
        <w:rPr>
          <w:rFonts w:ascii="TimesNewRomanPSMT" w:hAnsi="TimesNewRomanPSMT" w:hint="eastAsia"/>
        </w:rPr>
        <w:t>çã</w:t>
      </w:r>
      <w:r w:rsidRPr="0068566B">
        <w:rPr>
          <w:rFonts w:ascii="TimesNewRomanPSMT" w:hAnsi="TimesNewRomanPSMT"/>
        </w:rPr>
        <w:t>o;</w:t>
      </w:r>
    </w:p>
    <w:p w:rsidR="009B1AA4" w:rsidRPr="0068566B" w:rsidRDefault="009B1AA4" w:rsidP="009B1AA4">
      <w:pPr>
        <w:pStyle w:val="NormalWeb"/>
        <w:jc w:val="both"/>
        <w:rPr>
          <w:rFonts w:ascii="TimesNewRomanPSMT" w:hAnsi="TimesNewRomanPSMT"/>
        </w:rPr>
      </w:pPr>
      <w:r w:rsidRPr="0068566B">
        <w:rPr>
          <w:rFonts w:ascii="TimesNewRomanPSMT" w:hAnsi="TimesNewRomanPSMT"/>
        </w:rPr>
        <w:t>III - cria</w:t>
      </w:r>
      <w:r w:rsidRPr="0068566B">
        <w:rPr>
          <w:rFonts w:ascii="TimesNewRomanPSMT" w:hAnsi="TimesNewRomanPSMT" w:hint="eastAsia"/>
        </w:rPr>
        <w:t>çã</w:t>
      </w:r>
      <w:r w:rsidRPr="0068566B">
        <w:rPr>
          <w:rFonts w:ascii="TimesNewRomanPSMT" w:hAnsi="TimesNewRomanPSMT"/>
        </w:rPr>
        <w:t>o ou a majora</w:t>
      </w:r>
      <w:r w:rsidRPr="0068566B">
        <w:rPr>
          <w:rFonts w:ascii="TimesNewRomanPSMT" w:hAnsi="TimesNewRomanPSMT" w:hint="eastAsia"/>
        </w:rPr>
        <w:t>çã</w:t>
      </w:r>
      <w:r w:rsidRPr="0068566B">
        <w:rPr>
          <w:rFonts w:ascii="TimesNewRomanPSMT" w:hAnsi="TimesNewRomanPSMT"/>
        </w:rPr>
        <w:t>o de aux</w:t>
      </w:r>
      <w:r w:rsidRPr="0068566B">
        <w:rPr>
          <w:rFonts w:ascii="TimesNewRomanPSMT" w:hAnsi="TimesNewRomanPSMT" w:hint="eastAsia"/>
        </w:rPr>
        <w:t>í</w:t>
      </w:r>
      <w:r w:rsidRPr="0068566B">
        <w:rPr>
          <w:rFonts w:ascii="TimesNewRomanPSMT" w:hAnsi="TimesNewRomanPSMT"/>
        </w:rPr>
        <w:t>lios, vantagens, b</w:t>
      </w:r>
      <w:r w:rsidRPr="0068566B">
        <w:rPr>
          <w:rFonts w:ascii="TimesNewRomanPSMT" w:hAnsi="TimesNewRomanPSMT" w:hint="eastAsia"/>
        </w:rPr>
        <w:t>ô</w:t>
      </w:r>
      <w:r w:rsidRPr="0068566B">
        <w:rPr>
          <w:rFonts w:ascii="TimesNewRomanPSMT" w:hAnsi="TimesNewRomanPSMT"/>
        </w:rPr>
        <w:t>nus, abonos, verbas de representa</w:t>
      </w:r>
      <w:r w:rsidRPr="0068566B">
        <w:rPr>
          <w:rFonts w:ascii="TimesNewRomanPSMT" w:hAnsi="TimesNewRomanPSMT" w:hint="eastAsia"/>
        </w:rPr>
        <w:t>çã</w:t>
      </w:r>
      <w:r w:rsidRPr="0068566B">
        <w:rPr>
          <w:rFonts w:ascii="TimesNewRomanPSMT" w:hAnsi="TimesNewRomanPSMT"/>
        </w:rPr>
        <w:t>o ou benef</w:t>
      </w:r>
      <w:r w:rsidRPr="0068566B">
        <w:rPr>
          <w:rFonts w:ascii="TimesNewRomanPSMT" w:hAnsi="TimesNewRomanPSMT" w:hint="eastAsia"/>
        </w:rPr>
        <w:t>í</w:t>
      </w:r>
      <w:r w:rsidRPr="0068566B">
        <w:rPr>
          <w:rFonts w:ascii="TimesNewRomanPSMT" w:hAnsi="TimesNewRomanPSMT"/>
        </w:rPr>
        <w:t xml:space="preserve">cios de qualquer natureza; </w:t>
      </w:r>
    </w:p>
    <w:p w:rsidR="009B1AA4" w:rsidRPr="0068566B" w:rsidRDefault="009B1AA4" w:rsidP="009B1AA4">
      <w:pPr>
        <w:pStyle w:val="NormalWeb"/>
        <w:jc w:val="both"/>
        <w:rPr>
          <w:rFonts w:ascii="TimesNewRomanPSMT" w:hAnsi="TimesNewRomanPSMT"/>
        </w:rPr>
      </w:pPr>
      <w:r w:rsidRPr="0068566B">
        <w:rPr>
          <w:rFonts w:ascii="TimesNewRomanPSMT" w:hAnsi="TimesNewRomanPSMT"/>
        </w:rPr>
        <w:t xml:space="preserve">IV - </w:t>
      </w:r>
      <w:proofErr w:type="gramStart"/>
      <w:r w:rsidRPr="0068566B">
        <w:rPr>
          <w:rFonts w:ascii="TimesNewRomanPSMT" w:hAnsi="TimesNewRomanPSMT"/>
        </w:rPr>
        <w:t>progress</w:t>
      </w:r>
      <w:r w:rsidRPr="0068566B">
        <w:rPr>
          <w:rFonts w:ascii="TimesNewRomanPSMT" w:hAnsi="TimesNewRomanPSMT" w:hint="eastAsia"/>
        </w:rPr>
        <w:t>ã</w:t>
      </w:r>
      <w:r w:rsidRPr="0068566B">
        <w:rPr>
          <w:rFonts w:ascii="TimesNewRomanPSMT" w:hAnsi="TimesNewRomanPSMT"/>
        </w:rPr>
        <w:t>o e promo</w:t>
      </w:r>
      <w:r w:rsidRPr="0068566B">
        <w:rPr>
          <w:rFonts w:ascii="TimesNewRomanPSMT" w:hAnsi="TimesNewRomanPSMT" w:hint="eastAsia"/>
        </w:rPr>
        <w:t>çã</w:t>
      </w:r>
      <w:r w:rsidRPr="0068566B">
        <w:rPr>
          <w:rFonts w:ascii="TimesNewRomanPSMT" w:hAnsi="TimesNewRomanPSMT"/>
        </w:rPr>
        <w:t>o</w:t>
      </w:r>
      <w:proofErr w:type="gramEnd"/>
      <w:r w:rsidRPr="0068566B">
        <w:rPr>
          <w:rFonts w:ascii="TimesNewRomanPSMT" w:hAnsi="TimesNewRomanPSMT"/>
        </w:rPr>
        <w:t xml:space="preserve"> de servidores, inclusive as j</w:t>
      </w:r>
      <w:r w:rsidRPr="0068566B">
        <w:rPr>
          <w:rFonts w:ascii="TimesNewRomanPSMT" w:hAnsi="TimesNewRomanPSMT" w:hint="eastAsia"/>
        </w:rPr>
        <w:t>á</w:t>
      </w:r>
      <w:r w:rsidRPr="0068566B">
        <w:rPr>
          <w:rFonts w:ascii="TimesNewRomanPSMT" w:hAnsi="TimesNewRomanPSMT"/>
        </w:rPr>
        <w:t xml:space="preserve"> autorizadas mas n</w:t>
      </w:r>
      <w:r w:rsidRPr="0068566B">
        <w:rPr>
          <w:rFonts w:ascii="TimesNewRomanPSMT" w:hAnsi="TimesNewRomanPSMT" w:hint="eastAsia"/>
        </w:rPr>
        <w:t>ã</w:t>
      </w:r>
      <w:r w:rsidRPr="0068566B">
        <w:rPr>
          <w:rFonts w:ascii="TimesNewRomanPSMT" w:hAnsi="TimesNewRomanPSMT"/>
        </w:rPr>
        <w:t xml:space="preserve">o implantadas; </w:t>
      </w:r>
    </w:p>
    <w:p w:rsidR="009B1AA4" w:rsidRPr="0068566B" w:rsidRDefault="009B1AA4" w:rsidP="009B1AA4">
      <w:pPr>
        <w:pStyle w:val="NormalWeb"/>
        <w:jc w:val="both"/>
        <w:rPr>
          <w:rFonts w:ascii="TimesNewRomanPSMT" w:hAnsi="TimesNewRomanPSMT"/>
        </w:rPr>
      </w:pPr>
      <w:r w:rsidRPr="0068566B">
        <w:rPr>
          <w:rFonts w:ascii="TimesNewRomanPSMT" w:hAnsi="TimesNewRomanPSMT"/>
        </w:rPr>
        <w:t xml:space="preserve">V - </w:t>
      </w:r>
      <w:proofErr w:type="gramStart"/>
      <w:r w:rsidRPr="0068566B">
        <w:rPr>
          <w:rFonts w:ascii="TimesNewRomanPSMT" w:hAnsi="TimesNewRomanPSMT"/>
        </w:rPr>
        <w:t>concurso</w:t>
      </w:r>
      <w:proofErr w:type="gramEnd"/>
      <w:r w:rsidRPr="0068566B">
        <w:rPr>
          <w:rFonts w:ascii="TimesNewRomanPSMT" w:hAnsi="TimesNewRomanPSMT"/>
        </w:rPr>
        <w:t xml:space="preserve"> p</w:t>
      </w:r>
      <w:r w:rsidRPr="0068566B">
        <w:rPr>
          <w:rFonts w:ascii="TimesNewRomanPSMT" w:hAnsi="TimesNewRomanPSMT" w:hint="eastAsia"/>
        </w:rPr>
        <w:t>ú</w:t>
      </w:r>
      <w:r w:rsidRPr="0068566B">
        <w:rPr>
          <w:rFonts w:ascii="TimesNewRomanPSMT" w:hAnsi="TimesNewRomanPSMT"/>
        </w:rPr>
        <w:t>blico de ingresso ou processo seletivo simplificado, ressalvada a contrata</w:t>
      </w:r>
      <w:r w:rsidRPr="0068566B">
        <w:rPr>
          <w:rFonts w:ascii="TimesNewRomanPSMT" w:hAnsi="TimesNewRomanPSMT" w:hint="eastAsia"/>
        </w:rPr>
        <w:t>çã</w:t>
      </w:r>
      <w:r w:rsidRPr="0068566B">
        <w:rPr>
          <w:rFonts w:ascii="TimesNewRomanPSMT" w:hAnsi="TimesNewRomanPSMT"/>
        </w:rPr>
        <w:t>o tempor</w:t>
      </w:r>
      <w:r w:rsidRPr="0068566B">
        <w:rPr>
          <w:rFonts w:ascii="TimesNewRomanPSMT" w:hAnsi="TimesNewRomanPSMT" w:hint="eastAsia"/>
        </w:rPr>
        <w:t>á</w:t>
      </w:r>
      <w:r w:rsidRPr="0068566B">
        <w:rPr>
          <w:rFonts w:ascii="TimesNewRomanPSMT" w:hAnsi="TimesNewRomanPSMT"/>
        </w:rPr>
        <w:t>ria por excepcional interesse p</w:t>
      </w:r>
      <w:r w:rsidRPr="0068566B">
        <w:rPr>
          <w:rFonts w:ascii="TimesNewRomanPSMT" w:hAnsi="TimesNewRomanPSMT" w:hint="eastAsia"/>
        </w:rPr>
        <w:t>ú</w:t>
      </w:r>
      <w:r w:rsidRPr="0068566B">
        <w:rPr>
          <w:rFonts w:ascii="TimesNewRomanPSMT" w:hAnsi="TimesNewRomanPSMT"/>
        </w:rPr>
        <w:t>blico;</w:t>
      </w:r>
    </w:p>
    <w:p w:rsidR="009B1AA4" w:rsidRPr="0068566B" w:rsidRDefault="009B1AA4" w:rsidP="009B1AA4">
      <w:pPr>
        <w:pStyle w:val="NormalWeb"/>
        <w:jc w:val="both"/>
        <w:rPr>
          <w:rFonts w:ascii="TimesNewRomanPSMT" w:hAnsi="TimesNewRomanPSMT"/>
        </w:rPr>
      </w:pPr>
      <w:r w:rsidRPr="0068566B">
        <w:rPr>
          <w:rFonts w:ascii="TimesNewRomanPSMT" w:hAnsi="TimesNewRomanPSMT"/>
        </w:rPr>
        <w:t xml:space="preserve">VI - </w:t>
      </w:r>
      <w:proofErr w:type="gramStart"/>
      <w:r w:rsidRPr="0068566B">
        <w:rPr>
          <w:rFonts w:ascii="TimesNewRomanPSMT" w:hAnsi="TimesNewRomanPSMT"/>
        </w:rPr>
        <w:t>nomea</w:t>
      </w:r>
      <w:r w:rsidRPr="0068566B">
        <w:rPr>
          <w:rFonts w:ascii="TimesNewRomanPSMT" w:hAnsi="TimesNewRomanPSMT" w:hint="eastAsia"/>
        </w:rPr>
        <w:t>çã</w:t>
      </w:r>
      <w:r w:rsidRPr="0068566B">
        <w:rPr>
          <w:rFonts w:ascii="TimesNewRomanPSMT" w:hAnsi="TimesNewRomanPSMT"/>
        </w:rPr>
        <w:t>o, provimento ou contrata</w:t>
      </w:r>
      <w:r w:rsidRPr="0068566B">
        <w:rPr>
          <w:rFonts w:ascii="TimesNewRomanPSMT" w:hAnsi="TimesNewRomanPSMT" w:hint="eastAsia"/>
        </w:rPr>
        <w:t>çã</w:t>
      </w:r>
      <w:r w:rsidRPr="0068566B">
        <w:rPr>
          <w:rFonts w:ascii="TimesNewRomanPSMT" w:hAnsi="TimesNewRomanPSMT"/>
        </w:rPr>
        <w:t>o</w:t>
      </w:r>
      <w:proofErr w:type="gramEnd"/>
      <w:r w:rsidRPr="0068566B">
        <w:rPr>
          <w:rFonts w:ascii="TimesNewRomanPSMT" w:hAnsi="TimesNewRomanPSMT"/>
        </w:rPr>
        <w:t xml:space="preserve"> de pessoal;</w:t>
      </w:r>
    </w:p>
    <w:p w:rsidR="009B1AA4" w:rsidRPr="0068566B" w:rsidRDefault="009B1AA4" w:rsidP="009B1AA4">
      <w:pPr>
        <w:pStyle w:val="NormalWeb"/>
        <w:jc w:val="both"/>
        <w:rPr>
          <w:rFonts w:ascii="TimesNewRomanPSMT" w:hAnsi="TimesNewRomanPSMT"/>
        </w:rPr>
      </w:pPr>
      <w:r w:rsidRPr="0068566B">
        <w:rPr>
          <w:rFonts w:ascii="TimesNewRomanPSMT" w:hAnsi="TimesNewRomanPSMT"/>
        </w:rPr>
        <w:t>VII - revis</w:t>
      </w:r>
      <w:r w:rsidRPr="0068566B">
        <w:rPr>
          <w:rFonts w:ascii="TimesNewRomanPSMT" w:hAnsi="TimesNewRomanPSMT" w:hint="eastAsia"/>
        </w:rPr>
        <w:t>ã</w:t>
      </w:r>
      <w:r w:rsidRPr="0068566B">
        <w:rPr>
          <w:rFonts w:ascii="TimesNewRomanPSMT" w:hAnsi="TimesNewRomanPSMT"/>
        </w:rPr>
        <w:t>o geral anual prevista no inciso X do art. 37 da Constitui</w:t>
      </w:r>
      <w:r w:rsidRPr="0068566B">
        <w:rPr>
          <w:rFonts w:ascii="TimesNewRomanPSMT" w:hAnsi="TimesNewRomanPSMT" w:hint="eastAsia"/>
        </w:rPr>
        <w:t>çã</w:t>
      </w:r>
      <w:r w:rsidRPr="0068566B">
        <w:rPr>
          <w:rFonts w:ascii="TimesNewRomanPSMT" w:hAnsi="TimesNewRomanPSMT"/>
        </w:rPr>
        <w:t>o Federal.</w:t>
      </w:r>
    </w:p>
    <w:p w:rsidR="009B1AA4" w:rsidRPr="0068566B" w:rsidRDefault="009B1AA4" w:rsidP="009B1AA4">
      <w:pPr>
        <w:pStyle w:val="NormalWeb"/>
        <w:jc w:val="both"/>
        <w:rPr>
          <w:rFonts w:ascii="TimesNewRomanPSMT" w:hAnsi="TimesNewRomanPSMT"/>
        </w:rPr>
      </w:pPr>
      <w:r w:rsidRPr="0068566B">
        <w:rPr>
          <w:rFonts w:ascii="TimesNewRomanPSMT" w:hAnsi="TimesNewRomanPSMT" w:hint="eastAsia"/>
        </w:rPr>
        <w:t>§ </w:t>
      </w:r>
      <w:r w:rsidRPr="0068566B">
        <w:rPr>
          <w:rFonts w:ascii="TimesNewRomanPSMT" w:hAnsi="TimesNewRomanPSMT"/>
        </w:rPr>
        <w:t>1</w:t>
      </w:r>
      <w:r w:rsidRPr="0068566B">
        <w:rPr>
          <w:rFonts w:ascii="TimesNewRomanPSMT" w:hAnsi="TimesNewRomanPSMT" w:hint="eastAsia"/>
        </w:rPr>
        <w:t>º</w:t>
      </w:r>
      <w:r w:rsidRPr="0068566B">
        <w:rPr>
          <w:rFonts w:ascii="TimesNewRomanPSMT" w:hAnsi="TimesNewRomanPSMT"/>
        </w:rPr>
        <w:t xml:space="preserve"> Para fins de aplica</w:t>
      </w:r>
      <w:r w:rsidRPr="0068566B">
        <w:rPr>
          <w:rFonts w:ascii="TimesNewRomanPSMT" w:hAnsi="TimesNewRomanPSMT" w:hint="eastAsia"/>
        </w:rPr>
        <w:t>çã</w:t>
      </w:r>
      <w:r w:rsidRPr="0068566B">
        <w:rPr>
          <w:rFonts w:ascii="TimesNewRomanPSMT" w:hAnsi="TimesNewRomanPSMT"/>
        </w:rPr>
        <w:t>o do disposto no caput:</w:t>
      </w:r>
    </w:p>
    <w:p w:rsidR="009B1AA4" w:rsidRPr="0068566B" w:rsidRDefault="009B1AA4" w:rsidP="009B1AA4">
      <w:pPr>
        <w:pStyle w:val="NormalWeb"/>
        <w:jc w:val="both"/>
        <w:rPr>
          <w:rFonts w:ascii="TimesNewRomanPSMT" w:hAnsi="TimesNewRomanPSMT"/>
        </w:rPr>
      </w:pPr>
      <w:r w:rsidRPr="0068566B">
        <w:rPr>
          <w:rFonts w:ascii="TimesNewRomanPSMT" w:hAnsi="TimesNewRomanPSMT"/>
        </w:rPr>
        <w:lastRenderedPageBreak/>
        <w:t>I</w:t>
      </w:r>
      <w:r w:rsidRPr="0068566B">
        <w:rPr>
          <w:rFonts w:ascii="TimesNewRomanPSMT" w:hAnsi="TimesNewRomanPSMT"/>
        </w:rPr>
        <w:tab/>
        <w:t xml:space="preserve">- </w:t>
      </w:r>
      <w:proofErr w:type="gramStart"/>
      <w:r w:rsidRPr="0068566B">
        <w:rPr>
          <w:rFonts w:ascii="TimesNewRomanPSMT" w:hAnsi="TimesNewRomanPSMT"/>
        </w:rPr>
        <w:t>durante</w:t>
      </w:r>
      <w:proofErr w:type="gramEnd"/>
      <w:r w:rsidRPr="0068566B">
        <w:rPr>
          <w:rFonts w:ascii="TimesNewRomanPSMT" w:hAnsi="TimesNewRomanPSMT"/>
        </w:rPr>
        <w:t xml:space="preserve"> o per</w:t>
      </w:r>
      <w:r w:rsidRPr="0068566B">
        <w:rPr>
          <w:rFonts w:ascii="TimesNewRomanPSMT" w:hAnsi="TimesNewRomanPSMT" w:hint="eastAsia"/>
        </w:rPr>
        <w:t>í</w:t>
      </w:r>
      <w:r w:rsidRPr="0068566B">
        <w:rPr>
          <w:rFonts w:ascii="TimesNewRomanPSMT" w:hAnsi="TimesNewRomanPSMT"/>
        </w:rPr>
        <w:t>odo de suspens</w:t>
      </w:r>
      <w:r w:rsidRPr="0068566B">
        <w:rPr>
          <w:rFonts w:ascii="TimesNewRomanPSMT" w:hAnsi="TimesNewRomanPSMT" w:hint="eastAsia"/>
        </w:rPr>
        <w:t>ã</w:t>
      </w:r>
      <w:r w:rsidRPr="0068566B">
        <w:rPr>
          <w:rFonts w:ascii="TimesNewRomanPSMT" w:hAnsi="TimesNewRomanPSMT"/>
        </w:rPr>
        <w:t>o, ficam vedados quaisquer atos que impliquem reconhecimento, concess</w:t>
      </w:r>
      <w:r w:rsidRPr="0068566B">
        <w:rPr>
          <w:rFonts w:ascii="TimesNewRomanPSMT" w:hAnsi="TimesNewRomanPSMT" w:hint="eastAsia"/>
        </w:rPr>
        <w:t>ã</w:t>
      </w:r>
      <w:r w:rsidRPr="0068566B">
        <w:rPr>
          <w:rFonts w:ascii="TimesNewRomanPSMT" w:hAnsi="TimesNewRomanPSMT"/>
        </w:rPr>
        <w:t>o ou pagamento de progress</w:t>
      </w:r>
      <w:r w:rsidRPr="0068566B">
        <w:rPr>
          <w:rFonts w:ascii="TimesNewRomanPSMT" w:hAnsi="TimesNewRomanPSMT" w:hint="eastAsia"/>
        </w:rPr>
        <w:t>ã</w:t>
      </w:r>
      <w:r w:rsidRPr="0068566B">
        <w:rPr>
          <w:rFonts w:ascii="TimesNewRomanPSMT" w:hAnsi="TimesNewRomanPSMT"/>
        </w:rPr>
        <w:t>o e promo</w:t>
      </w:r>
      <w:r w:rsidRPr="0068566B">
        <w:rPr>
          <w:rFonts w:ascii="TimesNewRomanPSMT" w:hAnsi="TimesNewRomanPSMT" w:hint="eastAsia"/>
        </w:rPr>
        <w:t>çã</w:t>
      </w:r>
      <w:r w:rsidRPr="0068566B">
        <w:rPr>
          <w:rFonts w:ascii="TimesNewRomanPSMT" w:hAnsi="TimesNewRomanPSMT"/>
        </w:rPr>
        <w:t>o, n</w:t>
      </w:r>
      <w:r w:rsidRPr="0068566B">
        <w:rPr>
          <w:rFonts w:ascii="TimesNewRomanPSMT" w:hAnsi="TimesNewRomanPSMT" w:hint="eastAsia"/>
        </w:rPr>
        <w:t>ã</w:t>
      </w:r>
      <w:r w:rsidRPr="0068566B">
        <w:rPr>
          <w:rFonts w:ascii="TimesNewRomanPSMT" w:hAnsi="TimesNewRomanPSMT"/>
        </w:rPr>
        <w:t>o se configurando tal suspens</w:t>
      </w:r>
      <w:r w:rsidRPr="0068566B">
        <w:rPr>
          <w:rFonts w:ascii="TimesNewRomanPSMT" w:hAnsi="TimesNewRomanPSMT" w:hint="eastAsia"/>
        </w:rPr>
        <w:t>ã</w:t>
      </w:r>
      <w:r w:rsidRPr="0068566B">
        <w:rPr>
          <w:rFonts w:ascii="TimesNewRomanPSMT" w:hAnsi="TimesNewRomanPSMT"/>
        </w:rPr>
        <w:t xml:space="preserve">o em efeitos obrigacionais futuros; </w:t>
      </w:r>
    </w:p>
    <w:p w:rsidR="009B1AA4" w:rsidRDefault="009B1AA4" w:rsidP="009B1AA4">
      <w:pPr>
        <w:pStyle w:val="NormalWeb"/>
        <w:jc w:val="both"/>
        <w:rPr>
          <w:rFonts w:ascii="TimesNewRomanPSMT" w:hAnsi="TimesNewRomanPSMT"/>
        </w:rPr>
      </w:pPr>
      <w:r w:rsidRPr="0068566B">
        <w:rPr>
          <w:rFonts w:ascii="TimesNewRomanPSMT" w:hAnsi="TimesNewRomanPSMT"/>
        </w:rPr>
        <w:t>II</w:t>
      </w:r>
      <w:r w:rsidRPr="0068566B">
        <w:rPr>
          <w:rFonts w:ascii="TimesNewRomanPSMT" w:hAnsi="TimesNewRomanPSMT"/>
        </w:rPr>
        <w:tab/>
        <w:t xml:space="preserve">- </w:t>
      </w:r>
      <w:proofErr w:type="gramStart"/>
      <w:r w:rsidRPr="0068566B">
        <w:rPr>
          <w:rFonts w:ascii="TimesNewRomanPSMT" w:hAnsi="TimesNewRomanPSMT"/>
        </w:rPr>
        <w:t>decorrido</w:t>
      </w:r>
      <w:proofErr w:type="gramEnd"/>
      <w:r w:rsidRPr="0068566B">
        <w:rPr>
          <w:rFonts w:ascii="TimesNewRomanPSMT" w:hAnsi="TimesNewRomanPSMT"/>
        </w:rPr>
        <w:t xml:space="preserve"> o per</w:t>
      </w:r>
      <w:r w:rsidRPr="0068566B">
        <w:rPr>
          <w:rFonts w:ascii="TimesNewRomanPSMT" w:hAnsi="TimesNewRomanPSMT" w:hint="eastAsia"/>
        </w:rPr>
        <w:t>í</w:t>
      </w:r>
      <w:r w:rsidRPr="0068566B">
        <w:rPr>
          <w:rFonts w:ascii="TimesNewRomanPSMT" w:hAnsi="TimesNewRomanPSMT"/>
        </w:rPr>
        <w:t>odo de suspens</w:t>
      </w:r>
      <w:r w:rsidRPr="0068566B">
        <w:rPr>
          <w:rFonts w:ascii="TimesNewRomanPSMT" w:hAnsi="TimesNewRomanPSMT" w:hint="eastAsia"/>
        </w:rPr>
        <w:t>ã</w:t>
      </w:r>
      <w:r w:rsidRPr="0068566B">
        <w:rPr>
          <w:rFonts w:ascii="TimesNewRomanPSMT" w:hAnsi="TimesNewRomanPSMT"/>
        </w:rPr>
        <w:t>o, os respectivos crit</w:t>
      </w:r>
      <w:r w:rsidRPr="0068566B">
        <w:rPr>
          <w:rFonts w:ascii="TimesNewRomanPSMT" w:hAnsi="TimesNewRomanPSMT" w:hint="eastAsia"/>
        </w:rPr>
        <w:t>é</w:t>
      </w:r>
      <w:r w:rsidRPr="0068566B">
        <w:rPr>
          <w:rFonts w:ascii="TimesNewRomanPSMT" w:hAnsi="TimesNewRomanPSMT"/>
        </w:rPr>
        <w:t>rios existentes at</w:t>
      </w:r>
      <w:r w:rsidRPr="0068566B">
        <w:rPr>
          <w:rFonts w:ascii="TimesNewRomanPSMT" w:hAnsi="TimesNewRomanPSMT" w:hint="eastAsia"/>
        </w:rPr>
        <w:t>é</w:t>
      </w:r>
      <w:r w:rsidRPr="0068566B">
        <w:rPr>
          <w:rFonts w:ascii="TimesNewRomanPSMT" w:hAnsi="TimesNewRomanPSMT"/>
        </w:rPr>
        <w:t xml:space="preserve"> o reconhecimento da calamidade p</w:t>
      </w:r>
      <w:r w:rsidRPr="0068566B">
        <w:rPr>
          <w:rFonts w:ascii="TimesNewRomanPSMT" w:hAnsi="TimesNewRomanPSMT" w:hint="eastAsia"/>
        </w:rPr>
        <w:t>ú</w:t>
      </w:r>
      <w:r w:rsidRPr="0068566B">
        <w:rPr>
          <w:rFonts w:ascii="TimesNewRomanPSMT" w:hAnsi="TimesNewRomanPSMT"/>
        </w:rPr>
        <w:t>blica voltam a gerar efeitos, podendo ser computado res</w:t>
      </w:r>
      <w:r w:rsidRPr="0068566B">
        <w:rPr>
          <w:rFonts w:ascii="TimesNewRomanPSMT" w:hAnsi="TimesNewRomanPSMT" w:hint="eastAsia"/>
        </w:rPr>
        <w:t>í</w:t>
      </w:r>
      <w:r w:rsidRPr="0068566B">
        <w:rPr>
          <w:rFonts w:ascii="TimesNewRomanPSMT" w:hAnsi="TimesNewRomanPSMT"/>
        </w:rPr>
        <w:t>duo ou fra</w:t>
      </w:r>
      <w:r w:rsidRPr="0068566B">
        <w:rPr>
          <w:rFonts w:ascii="TimesNewRomanPSMT" w:hAnsi="TimesNewRomanPSMT" w:hint="eastAsia"/>
        </w:rPr>
        <w:t>çã</w:t>
      </w:r>
      <w:r w:rsidRPr="0068566B">
        <w:rPr>
          <w:rFonts w:ascii="TimesNewRomanPSMT" w:hAnsi="TimesNewRomanPSMT"/>
        </w:rPr>
        <w:t>o de tempo, que tenha se acumulado exclusivamente no per</w:t>
      </w:r>
      <w:r w:rsidRPr="0068566B">
        <w:rPr>
          <w:rFonts w:ascii="TimesNewRomanPSMT" w:hAnsi="TimesNewRomanPSMT" w:hint="eastAsia"/>
        </w:rPr>
        <w:t>í</w:t>
      </w:r>
      <w:r w:rsidRPr="0068566B">
        <w:rPr>
          <w:rFonts w:ascii="TimesNewRomanPSMT" w:hAnsi="TimesNewRomanPSMT"/>
        </w:rPr>
        <w:t xml:space="preserve">odo anterior </w:t>
      </w:r>
      <w:r w:rsidRPr="0068566B">
        <w:rPr>
          <w:rFonts w:ascii="TimesNewRomanPSMT" w:hAnsi="TimesNewRomanPSMT" w:hint="eastAsia"/>
        </w:rPr>
        <w:t>à</w:t>
      </w:r>
      <w:r w:rsidRPr="0068566B">
        <w:rPr>
          <w:rFonts w:ascii="TimesNewRomanPSMT" w:hAnsi="TimesNewRomanPSMT"/>
        </w:rPr>
        <w:t xml:space="preserve"> data de in</w:t>
      </w:r>
      <w:r w:rsidRPr="0068566B">
        <w:rPr>
          <w:rFonts w:ascii="TimesNewRomanPSMT" w:hAnsi="TimesNewRomanPSMT" w:hint="eastAsia"/>
        </w:rPr>
        <w:t>í</w:t>
      </w:r>
      <w:r w:rsidRPr="0068566B">
        <w:rPr>
          <w:rFonts w:ascii="TimesNewRomanPSMT" w:hAnsi="TimesNewRomanPSMT"/>
        </w:rPr>
        <w:t>cio da calamidade p</w:t>
      </w:r>
      <w:r w:rsidRPr="0068566B">
        <w:rPr>
          <w:rFonts w:ascii="TimesNewRomanPSMT" w:hAnsi="TimesNewRomanPSMT" w:hint="eastAsia"/>
        </w:rPr>
        <w:t>ú</w:t>
      </w:r>
      <w:r w:rsidRPr="0068566B">
        <w:rPr>
          <w:rFonts w:ascii="TimesNewRomanPSMT" w:hAnsi="TimesNewRomanPSMT"/>
        </w:rPr>
        <w:t>blica</w:t>
      </w:r>
      <w:r w:rsidR="00952EA7">
        <w:rPr>
          <w:rFonts w:ascii="TimesNewRomanPSMT" w:hAnsi="TimesNewRomanPSMT"/>
        </w:rPr>
        <w:t>.</w:t>
      </w:r>
    </w:p>
    <w:p w:rsidR="00AE1A0F" w:rsidRDefault="00952EA7" w:rsidP="009B1AA4">
      <w:pPr>
        <w:pStyle w:val="NormalWeb"/>
        <w:jc w:val="both"/>
        <w:rPr>
          <w:rFonts w:ascii="TimesNewRomanPSMT" w:hAnsi="TimesNewRomanPSMT"/>
        </w:rPr>
      </w:pPr>
      <w:r w:rsidRPr="00D14E0E">
        <w:rPr>
          <w:rFonts w:ascii="TimesNewRomanPSMT" w:hAnsi="TimesNewRomanPSMT"/>
        </w:rPr>
        <w:t>§ </w:t>
      </w:r>
      <w:r>
        <w:rPr>
          <w:rFonts w:ascii="TimesNewRomanPSMT" w:hAnsi="TimesNewRomanPSMT"/>
        </w:rPr>
        <w:t>2</w:t>
      </w:r>
      <w:r w:rsidRPr="00D14E0E">
        <w:rPr>
          <w:rFonts w:ascii="TimesNewRomanPSMT" w:hAnsi="TimesNewRomanPSMT"/>
        </w:rPr>
        <w:t>º</w:t>
      </w:r>
      <w:r>
        <w:rPr>
          <w:rFonts w:ascii="TimesNewRomanPSMT" w:hAnsi="TimesNewRomanPSMT"/>
        </w:rPr>
        <w:t xml:space="preserve"> O disposto no caput não será aplicado</w:t>
      </w:r>
      <w:r w:rsidR="00AE1A0F">
        <w:rPr>
          <w:rFonts w:ascii="TimesNewRomanPSMT" w:hAnsi="TimesNewRomanPSMT"/>
        </w:rPr>
        <w:t xml:space="preserve"> nos casos de:</w:t>
      </w:r>
    </w:p>
    <w:p w:rsidR="00AE1A0F" w:rsidRDefault="00AE1A0F" w:rsidP="009B1AA4">
      <w:pPr>
        <w:pStyle w:val="NormalWeb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I – </w:t>
      </w:r>
      <w:proofErr w:type="gramStart"/>
      <w:r>
        <w:rPr>
          <w:rFonts w:ascii="TimesNewRomanPSMT" w:hAnsi="TimesNewRomanPSMT"/>
        </w:rPr>
        <w:t>pessoal</w:t>
      </w:r>
      <w:proofErr w:type="gramEnd"/>
      <w:r>
        <w:rPr>
          <w:rFonts w:ascii="TimesNewRomanPSMT" w:hAnsi="TimesNewRomanPSMT"/>
        </w:rPr>
        <w:t xml:space="preserve"> da área de saúde</w:t>
      </w:r>
      <w:r w:rsidR="00442FD0">
        <w:rPr>
          <w:rFonts w:ascii="TimesNewRomanPSMT" w:hAnsi="TimesNewRomanPSMT"/>
        </w:rPr>
        <w:t>,</w:t>
      </w:r>
      <w:r>
        <w:rPr>
          <w:rFonts w:ascii="TimesNewRomanPSMT" w:hAnsi="TimesNewRomanPSMT"/>
        </w:rPr>
        <w:t xml:space="preserve"> assistência social</w:t>
      </w:r>
      <w:r w:rsidR="00442FD0">
        <w:rPr>
          <w:rFonts w:ascii="TimesNewRomanPSMT" w:hAnsi="TimesNewRomanPSMT"/>
        </w:rPr>
        <w:t xml:space="preserve"> </w:t>
      </w:r>
      <w:r w:rsidR="00442FD0" w:rsidRPr="006E281E">
        <w:rPr>
          <w:rFonts w:ascii="TimesNewRomanPSMT" w:hAnsi="TimesNewRomanPSMT"/>
        </w:rPr>
        <w:t>e segurança pública</w:t>
      </w:r>
      <w:r>
        <w:rPr>
          <w:rFonts w:ascii="TimesNewRomanPSMT" w:hAnsi="TimesNewRomanPSMT"/>
        </w:rPr>
        <w:t>;</w:t>
      </w:r>
    </w:p>
    <w:p w:rsidR="00952EA7" w:rsidRPr="0068566B" w:rsidRDefault="00AE1A0F" w:rsidP="009B1AA4">
      <w:pPr>
        <w:pStyle w:val="NormalWeb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II - </w:t>
      </w:r>
      <w:proofErr w:type="gramStart"/>
      <w:r w:rsidR="00952EA7">
        <w:rPr>
          <w:rFonts w:ascii="TimesNewRomanPSMT" w:hAnsi="TimesNewRomanPSMT"/>
        </w:rPr>
        <w:t>implementação</w:t>
      </w:r>
      <w:proofErr w:type="gramEnd"/>
      <w:r w:rsidR="00952EA7">
        <w:rPr>
          <w:rFonts w:ascii="TimesNewRomanPSMT" w:hAnsi="TimesNewRomanPSMT"/>
        </w:rPr>
        <w:t xml:space="preserve"> de medidas previstas em leis e atos administrativos </w:t>
      </w:r>
      <w:r>
        <w:rPr>
          <w:rFonts w:ascii="TimesNewRomanPSMT" w:hAnsi="TimesNewRomanPSMT"/>
        </w:rPr>
        <w:t xml:space="preserve">dos chefes dos Poderes publicados </w:t>
      </w:r>
      <w:r w:rsidR="00952EA7">
        <w:rPr>
          <w:rFonts w:ascii="TimesNewRomanPSMT" w:hAnsi="TimesNewRomanPSMT"/>
        </w:rPr>
        <w:t>pr</w:t>
      </w:r>
      <w:r>
        <w:rPr>
          <w:rFonts w:ascii="TimesNewRomanPSMT" w:hAnsi="TimesNewRomanPSMT"/>
        </w:rPr>
        <w:t>eviamente</w:t>
      </w:r>
      <w:r w:rsidR="00952EA7">
        <w:rPr>
          <w:rFonts w:ascii="TimesNewRomanPSMT" w:hAnsi="TimesNewRomanPSMT"/>
        </w:rPr>
        <w:t xml:space="preserve"> à presente Emenda Constitucional, exclusivamente </w:t>
      </w:r>
      <w:r>
        <w:rPr>
          <w:rFonts w:ascii="TimesNewRomanPSMT" w:hAnsi="TimesNewRomanPSMT"/>
        </w:rPr>
        <w:t>nos</w:t>
      </w:r>
      <w:r w:rsidR="00952EA7">
        <w:rPr>
          <w:rFonts w:ascii="TimesNewRomanPSMT" w:hAnsi="TimesNewRomanPSMT"/>
        </w:rPr>
        <w:t xml:space="preserve"> entes cuja publicação quadrimestral mais recente do indicador de despesas de pessoal apresente índice abaixo do limite prudencial estabelecido na Lei Complementar 101 de 2000.</w:t>
      </w:r>
      <w:r w:rsidR="00840A0B">
        <w:rPr>
          <w:rFonts w:ascii="TimesNewRomanPSMT" w:hAnsi="TimesNewRomanPSMT"/>
        </w:rPr>
        <w:t>”</w:t>
      </w:r>
    </w:p>
    <w:p w:rsidR="009B1AA4" w:rsidRPr="0068566B" w:rsidRDefault="009B1AA4" w:rsidP="005A46C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NewRomanPSMT" w:hAnsi="TimesNewRomanPSMT"/>
          <w:b/>
          <w:bCs/>
          <w:color w:val="FF0000"/>
        </w:rPr>
      </w:pPr>
      <w:r w:rsidRPr="0068566B">
        <w:rPr>
          <w:rFonts w:ascii="TimesNewRomanPSMT" w:hAnsi="TimesNewRomanPSMT"/>
          <w:b/>
          <w:bCs/>
          <w:color w:val="FF0000"/>
        </w:rPr>
        <w:t xml:space="preserve">Suspende, isto </w:t>
      </w:r>
      <w:r w:rsidRPr="0068566B">
        <w:rPr>
          <w:rFonts w:ascii="TimesNewRomanPSMT" w:hAnsi="TimesNewRomanPSMT" w:hint="eastAsia"/>
          <w:b/>
          <w:bCs/>
          <w:color w:val="FF0000"/>
        </w:rPr>
        <w:t>é</w:t>
      </w:r>
      <w:r w:rsidRPr="0068566B">
        <w:rPr>
          <w:rFonts w:ascii="TimesNewRomanPSMT" w:hAnsi="TimesNewRomanPSMT"/>
          <w:b/>
          <w:bCs/>
          <w:color w:val="FF0000"/>
        </w:rPr>
        <w:t xml:space="preserve"> n</w:t>
      </w:r>
      <w:r w:rsidRPr="0068566B">
        <w:rPr>
          <w:rFonts w:ascii="TimesNewRomanPSMT" w:hAnsi="TimesNewRomanPSMT" w:hint="eastAsia"/>
          <w:b/>
          <w:bCs/>
          <w:color w:val="FF0000"/>
        </w:rPr>
        <w:t>ã</w:t>
      </w:r>
      <w:r w:rsidRPr="0068566B">
        <w:rPr>
          <w:rFonts w:ascii="TimesNewRomanPSMT" w:hAnsi="TimesNewRomanPSMT"/>
          <w:b/>
          <w:bCs/>
          <w:color w:val="FF0000"/>
        </w:rPr>
        <w:t>o veda a edi</w:t>
      </w:r>
      <w:r w:rsidRPr="0068566B">
        <w:rPr>
          <w:rFonts w:ascii="TimesNewRomanPSMT" w:hAnsi="TimesNewRomanPSMT" w:hint="eastAsia"/>
          <w:b/>
          <w:bCs/>
          <w:color w:val="FF0000"/>
        </w:rPr>
        <w:t>çã</w:t>
      </w:r>
      <w:r w:rsidRPr="0068566B">
        <w:rPr>
          <w:rFonts w:ascii="TimesNewRomanPSMT" w:hAnsi="TimesNewRomanPSMT"/>
          <w:b/>
          <w:bCs/>
          <w:color w:val="FF0000"/>
        </w:rPr>
        <w:t>o de atos, que acarretem aumento da despesa de pessoal enquanto perdurar a calamidade p</w:t>
      </w:r>
      <w:r w:rsidRPr="0068566B">
        <w:rPr>
          <w:rFonts w:ascii="TimesNewRomanPSMT" w:hAnsi="TimesNewRomanPSMT" w:hint="eastAsia"/>
          <w:b/>
          <w:bCs/>
          <w:color w:val="FF0000"/>
        </w:rPr>
        <w:t>ú</w:t>
      </w:r>
      <w:r w:rsidRPr="0068566B">
        <w:rPr>
          <w:rFonts w:ascii="TimesNewRomanPSMT" w:hAnsi="TimesNewRomanPSMT"/>
          <w:b/>
          <w:bCs/>
          <w:color w:val="FF0000"/>
        </w:rPr>
        <w:t>blica</w:t>
      </w:r>
    </w:p>
    <w:p w:rsidR="005A46C8" w:rsidRPr="0068566B" w:rsidRDefault="00717448" w:rsidP="005A46C8">
      <w:pPr>
        <w:pStyle w:val="NormalWeb"/>
        <w:jc w:val="both"/>
        <w:rPr>
          <w:rFonts w:ascii="TimesNewRomanPSMT" w:hAnsi="TimesNewRomanPSMT"/>
        </w:rPr>
      </w:pPr>
      <w:r w:rsidRPr="0068566B">
        <w:rPr>
          <w:rFonts w:ascii="TimesNewRomanPSMT" w:hAnsi="TimesNewRomanPSMT"/>
          <w:b/>
        </w:rPr>
        <w:t>Art. 1</w:t>
      </w:r>
      <w:r w:rsidR="00E95903">
        <w:rPr>
          <w:rFonts w:ascii="TimesNewRomanPSMT" w:hAnsi="TimesNewRomanPSMT"/>
          <w:b/>
        </w:rPr>
        <w:t>2</w:t>
      </w:r>
      <w:r w:rsidRPr="005A46C8">
        <w:rPr>
          <w:rFonts w:ascii="TimesNewRomanPSMT" w:hAnsi="TimesNewRomanPSMT"/>
        </w:rPr>
        <w:t xml:space="preserve">. </w:t>
      </w:r>
      <w:r w:rsidR="005A46C8" w:rsidRPr="0068566B">
        <w:rPr>
          <w:rFonts w:ascii="TimesNewRomanPSMT" w:hAnsi="TimesNewRomanPSMT"/>
        </w:rPr>
        <w:t>O Ato das Disposi</w:t>
      </w:r>
      <w:r w:rsidR="005A46C8" w:rsidRPr="0068566B">
        <w:rPr>
          <w:rFonts w:ascii="TimesNewRomanPSMT" w:hAnsi="TimesNewRomanPSMT" w:hint="eastAsia"/>
        </w:rPr>
        <w:t>çõ</w:t>
      </w:r>
      <w:r w:rsidR="005A46C8" w:rsidRPr="0068566B">
        <w:rPr>
          <w:rFonts w:ascii="TimesNewRomanPSMT" w:hAnsi="TimesNewRomanPSMT"/>
        </w:rPr>
        <w:t>es Constitucionais Transit</w:t>
      </w:r>
      <w:r w:rsidR="005A46C8" w:rsidRPr="0068566B">
        <w:rPr>
          <w:rFonts w:ascii="TimesNewRomanPSMT" w:hAnsi="TimesNewRomanPSMT" w:hint="eastAsia"/>
        </w:rPr>
        <w:t>ó</w:t>
      </w:r>
      <w:r w:rsidR="005A46C8" w:rsidRPr="0068566B">
        <w:rPr>
          <w:rFonts w:ascii="TimesNewRomanPSMT" w:hAnsi="TimesNewRomanPSMT"/>
        </w:rPr>
        <w:t>rias (ADCT) passa a vigorar acrescido do seguinte art. 12</w:t>
      </w:r>
      <w:r w:rsidR="00E95903">
        <w:rPr>
          <w:rFonts w:ascii="TimesNewRomanPSMT" w:hAnsi="TimesNewRomanPSMT"/>
        </w:rPr>
        <w:t>4</w:t>
      </w:r>
      <w:r w:rsidR="005A46C8" w:rsidRPr="0068566B">
        <w:rPr>
          <w:rFonts w:ascii="TimesNewRomanPSMT" w:hAnsi="TimesNewRomanPSMT"/>
        </w:rPr>
        <w:t xml:space="preserve">: </w:t>
      </w:r>
    </w:p>
    <w:p w:rsidR="00717448" w:rsidRPr="005A46C8" w:rsidRDefault="005A46C8" w:rsidP="0068566B">
      <w:pPr>
        <w:pStyle w:val="NormalWeb"/>
        <w:jc w:val="both"/>
        <w:rPr>
          <w:rFonts w:ascii="TimesNewRomanPSMT" w:hAnsi="TimesNewRomanPSMT"/>
        </w:rPr>
      </w:pPr>
      <w:r w:rsidRPr="0068566B">
        <w:rPr>
          <w:rFonts w:ascii="TimesNewRomanPSMT" w:hAnsi="TimesNewRomanPSMT" w:hint="eastAsia"/>
        </w:rPr>
        <w:t>“</w:t>
      </w:r>
      <w:r w:rsidRPr="0068566B">
        <w:rPr>
          <w:rFonts w:ascii="TimesNewRomanPSMT" w:hAnsi="TimesNewRomanPSMT"/>
        </w:rPr>
        <w:t>Art. 12</w:t>
      </w:r>
      <w:r w:rsidR="00E95903">
        <w:rPr>
          <w:rFonts w:ascii="TimesNewRomanPSMT" w:hAnsi="TimesNewRomanPSMT"/>
        </w:rPr>
        <w:t>4</w:t>
      </w:r>
      <w:r w:rsidRPr="0068566B">
        <w:rPr>
          <w:rFonts w:ascii="TimesNewRomanPSMT" w:hAnsi="TimesNewRomanPSMT"/>
        </w:rPr>
        <w:t xml:space="preserve">. </w:t>
      </w:r>
      <w:r w:rsidR="00717448" w:rsidRPr="005A46C8">
        <w:rPr>
          <w:rFonts w:ascii="TimesNewRomanPSMT" w:hAnsi="TimesNewRomanPSMT"/>
        </w:rPr>
        <w:t xml:space="preserve">A partir </w:t>
      </w:r>
      <w:r w:rsidR="0068566B">
        <w:rPr>
          <w:rFonts w:ascii="TimesNewRomanPSMT" w:hAnsi="TimesNewRomanPSMT"/>
        </w:rPr>
        <w:t>do mês de competência do</w:t>
      </w:r>
      <w:r w:rsidR="00717448" w:rsidRPr="005A46C8">
        <w:rPr>
          <w:rFonts w:ascii="TimesNewRomanPSMT" w:hAnsi="TimesNewRomanPSMT"/>
        </w:rPr>
        <w:t xml:space="preserve"> reconhecimento da ocorrência de calamidade pública pelo Congresso até o</w:t>
      </w:r>
      <w:r w:rsidR="0068566B">
        <w:rPr>
          <w:rFonts w:ascii="TimesNewRomanPSMT" w:hAnsi="TimesNewRomanPSMT"/>
        </w:rPr>
        <w:t xml:space="preserve"> do</w:t>
      </w:r>
      <w:r w:rsidR="00717448" w:rsidRPr="005A46C8">
        <w:rPr>
          <w:rFonts w:ascii="TimesNewRomanPSMT" w:hAnsi="TimesNewRomanPSMT"/>
        </w:rPr>
        <w:t xml:space="preserve"> término dos seus efeitos, os valores mensalmente devidos pelos Estados ao Programa de Formação do Patrimônio do Servidor Público – PASEP e ao Instituto Nacional do Seguro Social - INSS, incluindo efeitos dos parcelamentos em aberto, serão considerados quitados caso sejam gastos pelos entes em programas de assistência social relacionados à ligados à pandemia COVID 19 e em ações de saúde</w:t>
      </w:r>
    </w:p>
    <w:p w:rsidR="00717448" w:rsidRPr="005A46C8" w:rsidRDefault="00717448" w:rsidP="0068566B">
      <w:pPr>
        <w:pStyle w:val="NormalWeb"/>
        <w:jc w:val="both"/>
        <w:rPr>
          <w:rFonts w:ascii="TimesNewRomanPSMT" w:hAnsi="TimesNewRomanPSMT"/>
        </w:rPr>
      </w:pPr>
      <w:r w:rsidRPr="005A46C8">
        <w:rPr>
          <w:rFonts w:ascii="TimesNewRomanPSMT" w:hAnsi="TimesNewRomanPSMT"/>
        </w:rPr>
        <w:t>§ 1º - A opção pela forma de liquidação das obrigações não poderá acarretar cancelamento ou suspensão de parcelamentos existentes nem qualquer forma de mora ou inadimplência.</w:t>
      </w:r>
    </w:p>
    <w:p w:rsidR="00717448" w:rsidRPr="00952EA7" w:rsidRDefault="00717448" w:rsidP="0068566B">
      <w:pPr>
        <w:pStyle w:val="NormalWeb"/>
        <w:jc w:val="both"/>
        <w:rPr>
          <w:rFonts w:ascii="TimesNewRomanPSMT" w:hAnsi="TimesNewRomanPSMT"/>
        </w:rPr>
      </w:pPr>
      <w:r w:rsidRPr="005A46C8">
        <w:rPr>
          <w:rFonts w:ascii="TimesNewRomanPSMT" w:hAnsi="TimesNewRomanPSMT"/>
        </w:rPr>
        <w:t>§ 2º Os valores aplicados na área de Saúde não serão computados para fins da comprovação da aplicação mínima de que trata o 198, § 2o, incisos II e III.</w:t>
      </w:r>
    </w:p>
    <w:p w:rsidR="00DD0B24" w:rsidRPr="005A46C8" w:rsidRDefault="00DD0B24" w:rsidP="0068566B">
      <w:pPr>
        <w:pStyle w:val="NormalWeb"/>
        <w:jc w:val="both"/>
        <w:rPr>
          <w:rFonts w:ascii="TimesNewRomanPSMT" w:hAnsi="TimesNewRomanPSMT"/>
        </w:rPr>
      </w:pPr>
      <w:r w:rsidRPr="00952EA7">
        <w:rPr>
          <w:rFonts w:ascii="TimesNewRomanPSMT" w:hAnsi="TimesNewRomanPSMT" w:hint="eastAsia"/>
        </w:rPr>
        <w:t>§</w:t>
      </w:r>
      <w:r w:rsidRPr="00952EA7">
        <w:rPr>
          <w:rFonts w:ascii="TimesNewRomanPSMT" w:hAnsi="TimesNewRomanPSMT"/>
        </w:rPr>
        <w:t xml:space="preserve"> 3</w:t>
      </w:r>
      <w:r w:rsidRPr="00952EA7">
        <w:rPr>
          <w:rFonts w:ascii="TimesNewRomanPSMT" w:hAnsi="TimesNewRomanPSMT" w:hint="eastAsia"/>
        </w:rPr>
        <w:t>º</w:t>
      </w:r>
      <w:r w:rsidRPr="00952EA7">
        <w:rPr>
          <w:rFonts w:ascii="TimesNewRomanPSMT" w:hAnsi="TimesNewRomanPSMT"/>
        </w:rPr>
        <w:t xml:space="preserve"> A satisfa</w:t>
      </w:r>
      <w:r w:rsidRPr="00952EA7">
        <w:rPr>
          <w:rFonts w:ascii="TimesNewRomanPSMT" w:hAnsi="TimesNewRomanPSMT" w:hint="eastAsia"/>
        </w:rPr>
        <w:t>çã</w:t>
      </w:r>
      <w:r w:rsidRPr="00952EA7">
        <w:rPr>
          <w:rFonts w:ascii="TimesNewRomanPSMT" w:hAnsi="TimesNewRomanPSMT"/>
        </w:rPr>
        <w:t>o das obriga</w:t>
      </w:r>
      <w:r w:rsidRPr="00952EA7">
        <w:rPr>
          <w:rFonts w:ascii="TimesNewRomanPSMT" w:hAnsi="TimesNewRomanPSMT" w:hint="eastAsia"/>
        </w:rPr>
        <w:t>çõ</w:t>
      </w:r>
      <w:r w:rsidRPr="00952EA7">
        <w:rPr>
          <w:rFonts w:ascii="TimesNewRomanPSMT" w:hAnsi="TimesNewRomanPSMT"/>
        </w:rPr>
        <w:t>es relativas ao PASEP e ao INSS</w:t>
      </w:r>
      <w:r w:rsidR="0068566B">
        <w:rPr>
          <w:rFonts w:ascii="TimesNewRomanPSMT" w:hAnsi="TimesNewRomanPSMT"/>
        </w:rPr>
        <w:t>,</w:t>
      </w:r>
      <w:r w:rsidRPr="00952EA7">
        <w:rPr>
          <w:rFonts w:ascii="TimesNewRomanPSMT" w:hAnsi="TimesNewRomanPSMT"/>
        </w:rPr>
        <w:t xml:space="preserve"> apurados como devidos nas compet</w:t>
      </w:r>
      <w:r w:rsidRPr="00952EA7">
        <w:rPr>
          <w:rFonts w:ascii="TimesNewRomanPSMT" w:hAnsi="TimesNewRomanPSMT" w:hint="eastAsia"/>
        </w:rPr>
        <w:t>ê</w:t>
      </w:r>
      <w:r w:rsidR="0068566B">
        <w:rPr>
          <w:rFonts w:ascii="TimesNewRomanPSMT" w:hAnsi="TimesNewRomanPSMT"/>
        </w:rPr>
        <w:t>ncias dispostas no caput</w:t>
      </w:r>
      <w:r w:rsidRPr="00952EA7">
        <w:rPr>
          <w:rFonts w:ascii="TimesNewRomanPSMT" w:hAnsi="TimesNewRomanPSMT"/>
        </w:rPr>
        <w:t>, n</w:t>
      </w:r>
      <w:r w:rsidRPr="00952EA7">
        <w:rPr>
          <w:rFonts w:ascii="TimesNewRomanPSMT" w:hAnsi="TimesNewRomanPSMT" w:hint="eastAsia"/>
        </w:rPr>
        <w:t>ã</w:t>
      </w:r>
      <w:r w:rsidRPr="00952EA7">
        <w:rPr>
          <w:rFonts w:ascii="TimesNewRomanPSMT" w:hAnsi="TimesNewRomanPSMT"/>
        </w:rPr>
        <w:t>o dispensa o cumprimento das obriga</w:t>
      </w:r>
      <w:r w:rsidR="0068566B">
        <w:rPr>
          <w:rFonts w:ascii="TimesNewRomanPSMT" w:hAnsi="TimesNewRomanPSMT"/>
        </w:rPr>
        <w:t>çõe</w:t>
      </w:r>
      <w:r w:rsidRPr="00952EA7">
        <w:rPr>
          <w:rFonts w:ascii="TimesNewRomanPSMT" w:hAnsi="TimesNewRomanPSMT"/>
        </w:rPr>
        <w:t>s acess</w:t>
      </w:r>
      <w:r w:rsidRPr="00952EA7">
        <w:rPr>
          <w:rFonts w:ascii="TimesNewRomanPSMT" w:hAnsi="TimesNewRomanPSMT" w:hint="eastAsia"/>
        </w:rPr>
        <w:t>ó</w:t>
      </w:r>
      <w:r w:rsidRPr="00952EA7">
        <w:rPr>
          <w:rFonts w:ascii="TimesNewRomanPSMT" w:hAnsi="TimesNewRomanPSMT"/>
        </w:rPr>
        <w:t xml:space="preserve">rias relativas </w:t>
      </w:r>
      <w:r w:rsidR="0068566B">
        <w:rPr>
          <w:rFonts w:ascii="TimesNewRomanPSMT" w:hAnsi="TimesNewRomanPSMT"/>
        </w:rPr>
        <w:t>à</w:t>
      </w:r>
      <w:r w:rsidRPr="00952EA7">
        <w:rPr>
          <w:rFonts w:ascii="TimesNewRomanPSMT" w:hAnsi="TimesNewRomanPSMT"/>
        </w:rPr>
        <w:t xml:space="preserve"> apura</w:t>
      </w:r>
      <w:r w:rsidRPr="00952EA7">
        <w:rPr>
          <w:rFonts w:ascii="TimesNewRomanPSMT" w:hAnsi="TimesNewRomanPSMT" w:hint="eastAsia"/>
        </w:rPr>
        <w:t>çã</w:t>
      </w:r>
      <w:r w:rsidRPr="00952EA7">
        <w:rPr>
          <w:rFonts w:ascii="TimesNewRomanPSMT" w:hAnsi="TimesNewRomanPSMT"/>
        </w:rPr>
        <w:t xml:space="preserve">o e </w:t>
      </w:r>
      <w:r w:rsidR="0068566B">
        <w:rPr>
          <w:rFonts w:ascii="TimesNewRomanPSMT" w:hAnsi="TimesNewRomanPSMT"/>
        </w:rPr>
        <w:t xml:space="preserve">à </w:t>
      </w:r>
      <w:r w:rsidRPr="00952EA7">
        <w:rPr>
          <w:rFonts w:ascii="TimesNewRomanPSMT" w:hAnsi="TimesNewRomanPSMT"/>
        </w:rPr>
        <w:t>informa</w:t>
      </w:r>
      <w:r w:rsidRPr="00952EA7">
        <w:rPr>
          <w:rFonts w:ascii="TimesNewRomanPSMT" w:hAnsi="TimesNewRomanPSMT" w:hint="eastAsia"/>
        </w:rPr>
        <w:t>çã</w:t>
      </w:r>
      <w:r w:rsidRPr="00952EA7">
        <w:rPr>
          <w:rFonts w:ascii="TimesNewRomanPSMT" w:hAnsi="TimesNewRomanPSMT"/>
        </w:rPr>
        <w:t>o do montante do tributo devido nas respectivas datas de compet</w:t>
      </w:r>
      <w:r w:rsidRPr="00952EA7">
        <w:rPr>
          <w:rFonts w:ascii="TimesNewRomanPSMT" w:hAnsi="TimesNewRomanPSMT" w:hint="eastAsia"/>
        </w:rPr>
        <w:t>ê</w:t>
      </w:r>
      <w:r w:rsidRPr="00952EA7">
        <w:rPr>
          <w:rFonts w:ascii="TimesNewRomanPSMT" w:hAnsi="TimesNewRomanPSMT"/>
        </w:rPr>
        <w:t>ncia.</w:t>
      </w:r>
      <w:r w:rsidR="005A46C8">
        <w:rPr>
          <w:rFonts w:ascii="TimesNewRomanPSMT" w:hAnsi="TimesNewRomanPSMT"/>
        </w:rPr>
        <w:t>”</w:t>
      </w:r>
    </w:p>
    <w:p w:rsidR="00717448" w:rsidRPr="0068566B" w:rsidRDefault="00717448" w:rsidP="0068566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NewRomanPSMT" w:hAnsi="TimesNewRomanPSMT"/>
          <w:b/>
          <w:bCs/>
          <w:color w:val="FF0000"/>
        </w:rPr>
      </w:pPr>
      <w:r w:rsidRPr="005A46C8">
        <w:rPr>
          <w:rFonts w:ascii="TimesNewRomanPSMT" w:hAnsi="TimesNewRomanPSMT"/>
          <w:b/>
          <w:bCs/>
          <w:color w:val="FF0000"/>
        </w:rPr>
        <w:t>Permite usar quitar pagamentos de PASEP e INSS com gastos em saúde e assistência social durante a calamidade federal.</w:t>
      </w:r>
    </w:p>
    <w:p w:rsidR="004F1D70" w:rsidRPr="0068566B" w:rsidRDefault="004F1D70" w:rsidP="004F1D70">
      <w:pPr>
        <w:pStyle w:val="NormalWeb"/>
        <w:jc w:val="both"/>
        <w:rPr>
          <w:rFonts w:ascii="TimesNewRomanPSMT" w:hAnsi="TimesNewRomanPSMT"/>
        </w:rPr>
      </w:pPr>
      <w:r w:rsidRPr="0068566B">
        <w:rPr>
          <w:rFonts w:ascii="TimesNewRomanPSMT" w:hAnsi="TimesNewRomanPSMT"/>
          <w:b/>
        </w:rPr>
        <w:t>Art. 1</w:t>
      </w:r>
      <w:r w:rsidR="003E6D0E">
        <w:rPr>
          <w:rFonts w:ascii="TimesNewRomanPSMT" w:hAnsi="TimesNewRomanPSMT"/>
          <w:b/>
        </w:rPr>
        <w:t>3</w:t>
      </w:r>
      <w:r w:rsidR="00C57F54" w:rsidRPr="0068566B">
        <w:rPr>
          <w:rFonts w:ascii="TimesNewRomanPSMT" w:hAnsi="TimesNewRomanPSMT"/>
        </w:rPr>
        <w:t>.</w:t>
      </w:r>
      <w:r w:rsidRPr="0068566B">
        <w:rPr>
          <w:rFonts w:ascii="TimesNewRomanPSMT" w:hAnsi="TimesNewRomanPSMT"/>
        </w:rPr>
        <w:t xml:space="preserve"> O Ato das Disposi</w:t>
      </w:r>
      <w:r w:rsidRPr="0068566B">
        <w:rPr>
          <w:rFonts w:ascii="TimesNewRomanPSMT" w:hAnsi="TimesNewRomanPSMT" w:hint="eastAsia"/>
        </w:rPr>
        <w:t>çõ</w:t>
      </w:r>
      <w:r w:rsidRPr="0068566B">
        <w:rPr>
          <w:rFonts w:ascii="TimesNewRomanPSMT" w:hAnsi="TimesNewRomanPSMT"/>
        </w:rPr>
        <w:t>es Constitucionais Transit</w:t>
      </w:r>
      <w:r w:rsidRPr="0068566B">
        <w:rPr>
          <w:rFonts w:ascii="TimesNewRomanPSMT" w:hAnsi="TimesNewRomanPSMT" w:hint="eastAsia"/>
        </w:rPr>
        <w:t>ó</w:t>
      </w:r>
      <w:r w:rsidRPr="0068566B">
        <w:rPr>
          <w:rFonts w:ascii="TimesNewRomanPSMT" w:hAnsi="TimesNewRomanPSMT"/>
        </w:rPr>
        <w:t>rias (ADCT) passa a vigorar acrescido do seguinte art. 12</w:t>
      </w:r>
      <w:r w:rsidR="00E95903">
        <w:rPr>
          <w:rFonts w:ascii="TimesNewRomanPSMT" w:hAnsi="TimesNewRomanPSMT"/>
        </w:rPr>
        <w:t>5</w:t>
      </w:r>
      <w:r w:rsidRPr="0068566B">
        <w:rPr>
          <w:rFonts w:ascii="TimesNewRomanPSMT" w:hAnsi="TimesNewRomanPSMT"/>
        </w:rPr>
        <w:t xml:space="preserve">: </w:t>
      </w:r>
    </w:p>
    <w:p w:rsidR="004F1D70" w:rsidRPr="0068566B" w:rsidRDefault="005A46C8" w:rsidP="004F1D70">
      <w:pPr>
        <w:pStyle w:val="NormalWeb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“</w:t>
      </w:r>
      <w:r w:rsidR="004F1D70" w:rsidRPr="0068566B">
        <w:rPr>
          <w:rFonts w:ascii="TimesNewRomanPSMT" w:hAnsi="TimesNewRomanPSMT"/>
        </w:rPr>
        <w:t>Art. 12</w:t>
      </w:r>
      <w:r w:rsidR="00E95903">
        <w:rPr>
          <w:rFonts w:ascii="TimesNewRomanPSMT" w:hAnsi="TimesNewRomanPSMT"/>
        </w:rPr>
        <w:t>5</w:t>
      </w:r>
      <w:r w:rsidR="004F1D70" w:rsidRPr="0068566B">
        <w:rPr>
          <w:rFonts w:ascii="TimesNewRomanPSMT" w:hAnsi="TimesNewRomanPSMT"/>
        </w:rPr>
        <w:t>. Enquanto perdurar o estado de calamidade p</w:t>
      </w:r>
      <w:r w:rsidR="004F1D70" w:rsidRPr="0068566B">
        <w:rPr>
          <w:rFonts w:ascii="TimesNewRomanPSMT" w:hAnsi="TimesNewRomanPSMT" w:hint="eastAsia"/>
        </w:rPr>
        <w:t>ú</w:t>
      </w:r>
      <w:r w:rsidR="004F1D70" w:rsidRPr="0068566B">
        <w:rPr>
          <w:rFonts w:ascii="TimesNewRomanPSMT" w:hAnsi="TimesNewRomanPSMT"/>
        </w:rPr>
        <w:t>blica do pa</w:t>
      </w:r>
      <w:r w:rsidR="004F1D70" w:rsidRPr="0068566B">
        <w:rPr>
          <w:rFonts w:ascii="TimesNewRomanPSMT" w:hAnsi="TimesNewRomanPSMT" w:hint="eastAsia"/>
        </w:rPr>
        <w:t>í</w:t>
      </w:r>
      <w:r w:rsidR="004F1D70" w:rsidRPr="0068566B">
        <w:rPr>
          <w:rFonts w:ascii="TimesNewRomanPSMT" w:hAnsi="TimesNewRomanPSMT"/>
        </w:rPr>
        <w:t>s, reconhecido pelo Congresso Nacional</w:t>
      </w:r>
      <w:r>
        <w:rPr>
          <w:rFonts w:ascii="TimesNewRomanPSMT" w:hAnsi="TimesNewRomanPSMT"/>
        </w:rPr>
        <w:t>,</w:t>
      </w:r>
      <w:r w:rsidR="004F1D70" w:rsidRPr="0068566B">
        <w:rPr>
          <w:rFonts w:ascii="TimesNewRomanPSMT" w:hAnsi="TimesNewRomanPSMT"/>
        </w:rPr>
        <w:t xml:space="preserve"> os recursos dos fundos públicos da União, dos Estados, do Distrito Federal e dos Municípios, inclusive aqueles previstos em Constituição Estadual e Lei Orgânica, serão transferidos para o tesouro do ente federado ao qual o fundo se vinculava, salvo aqueles instituídos nos termos da Constituição Federal.</w:t>
      </w:r>
    </w:p>
    <w:p w:rsidR="004F1D70" w:rsidRPr="0068566B" w:rsidRDefault="004F1D70" w:rsidP="004F1D70">
      <w:pPr>
        <w:pStyle w:val="NormalWeb"/>
        <w:jc w:val="both"/>
        <w:rPr>
          <w:rFonts w:ascii="TimesNewRomanPSMT" w:hAnsi="TimesNewRomanPSMT"/>
        </w:rPr>
      </w:pPr>
      <w:r w:rsidRPr="0068566B">
        <w:rPr>
          <w:rFonts w:ascii="TimesNewRomanPSMT" w:hAnsi="TimesNewRomanPSMT"/>
        </w:rPr>
        <w:t>Parágrafo Único – Fica autorizada a utilização dos recursos dos fundos públicos nos termos do caput deste artigo para despesas de qualquer natureza</w:t>
      </w:r>
      <w:r w:rsidR="0068566B">
        <w:rPr>
          <w:rFonts w:ascii="TimesNewRomanPSMT" w:hAnsi="TimesNewRomanPSMT"/>
        </w:rPr>
        <w:t>.</w:t>
      </w:r>
      <w:r w:rsidR="005A46C8">
        <w:rPr>
          <w:rFonts w:ascii="TimesNewRomanPSMT" w:hAnsi="TimesNewRomanPSMT"/>
        </w:rPr>
        <w:t>”</w:t>
      </w:r>
    </w:p>
    <w:p w:rsidR="000211DA" w:rsidRPr="007A36B3" w:rsidRDefault="004F1D70" w:rsidP="007A36B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NewRomanPSMT" w:hAnsi="TimesNewRomanPSMT"/>
          <w:b/>
          <w:bCs/>
          <w:color w:val="FF0000"/>
        </w:rPr>
      </w:pPr>
      <w:r w:rsidRPr="0068566B">
        <w:rPr>
          <w:rFonts w:ascii="TimesNewRomanPSMT" w:hAnsi="TimesNewRomanPSMT"/>
          <w:b/>
          <w:bCs/>
          <w:color w:val="FF0000"/>
        </w:rPr>
        <w:t>Permite transferir os recursos de todos os fundos n</w:t>
      </w:r>
      <w:r w:rsidRPr="0068566B">
        <w:rPr>
          <w:rFonts w:ascii="TimesNewRomanPSMT" w:hAnsi="TimesNewRomanPSMT" w:hint="eastAsia"/>
          <w:b/>
          <w:bCs/>
          <w:color w:val="FF0000"/>
        </w:rPr>
        <w:t>ã</w:t>
      </w:r>
      <w:r w:rsidRPr="0068566B">
        <w:rPr>
          <w:rFonts w:ascii="TimesNewRomanPSMT" w:hAnsi="TimesNewRomanPSMT"/>
          <w:b/>
          <w:bCs/>
          <w:color w:val="FF0000"/>
        </w:rPr>
        <w:t>o previstos na CF para o tesouro do Ente</w:t>
      </w:r>
    </w:p>
    <w:p w:rsidR="008E043F" w:rsidRPr="00E8363F" w:rsidRDefault="008E043F" w:rsidP="008E043F">
      <w:pPr>
        <w:pStyle w:val="NormalWeb"/>
        <w:jc w:val="both"/>
        <w:rPr>
          <w:rFonts w:ascii="TimesNewRomanPSMT" w:hAnsi="TimesNewRomanPSMT"/>
          <w:highlight w:val="yellow"/>
        </w:rPr>
      </w:pPr>
      <w:r w:rsidRPr="00E8363F">
        <w:rPr>
          <w:rFonts w:ascii="TimesNewRomanPSMT" w:hAnsi="TimesNewRomanPSMT"/>
          <w:b/>
          <w:highlight w:val="yellow"/>
        </w:rPr>
        <w:lastRenderedPageBreak/>
        <w:t>Art. 1</w:t>
      </w:r>
      <w:r w:rsidR="003E6D0E" w:rsidRPr="00E8363F">
        <w:rPr>
          <w:rFonts w:ascii="TimesNewRomanPSMT" w:hAnsi="TimesNewRomanPSMT"/>
          <w:b/>
          <w:highlight w:val="yellow"/>
        </w:rPr>
        <w:t>4</w:t>
      </w:r>
      <w:r w:rsidRPr="00E8363F">
        <w:rPr>
          <w:rFonts w:ascii="TimesNewRomanPSMT" w:hAnsi="TimesNewRomanPSMT"/>
          <w:highlight w:val="yellow"/>
        </w:rPr>
        <w:t xml:space="preserve">. </w:t>
      </w:r>
      <w:r w:rsidR="002F705E" w:rsidRPr="00E8363F">
        <w:rPr>
          <w:color w:val="000000"/>
          <w:highlight w:val="yellow"/>
        </w:rPr>
        <w:t>Diante do reconhecimento, pelo Congresso Nacional, de calamidade pública nacional decorrente de pandemia de saúde pública de importância internacional, ficam a União, os Estados, o Distrito Federal e/ou os Municípios</w:t>
      </w:r>
      <w:r w:rsidRPr="00E8363F">
        <w:rPr>
          <w:rFonts w:ascii="TimesNewRomanPSMT" w:hAnsi="TimesNewRomanPSMT"/>
          <w:highlight w:val="yellow"/>
        </w:rPr>
        <w:t xml:space="preserve">: </w:t>
      </w:r>
    </w:p>
    <w:p w:rsidR="00EB6D1E" w:rsidRPr="00E8363F" w:rsidRDefault="00EB6D1E" w:rsidP="00FA5CDC">
      <w:pPr>
        <w:pStyle w:val="NormalWeb"/>
        <w:jc w:val="both"/>
        <w:rPr>
          <w:color w:val="000000"/>
          <w:highlight w:val="yellow"/>
        </w:rPr>
      </w:pPr>
      <w:r w:rsidRPr="00E8363F">
        <w:rPr>
          <w:color w:val="000000"/>
          <w:highlight w:val="yellow"/>
        </w:rPr>
        <w:t xml:space="preserve">I - </w:t>
      </w:r>
      <w:proofErr w:type="gramStart"/>
      <w:r w:rsidRPr="00E8363F">
        <w:rPr>
          <w:color w:val="000000"/>
          <w:highlight w:val="yellow"/>
        </w:rPr>
        <w:t>autorizados</w:t>
      </w:r>
      <w:proofErr w:type="gramEnd"/>
      <w:r w:rsidRPr="00E8363F">
        <w:rPr>
          <w:color w:val="000000"/>
          <w:highlight w:val="yellow"/>
        </w:rPr>
        <w:t xml:space="preserve">, no exercício de 2020, a duplicar os percentuais referidos no caput dos </w:t>
      </w:r>
      <w:proofErr w:type="spellStart"/>
      <w:r w:rsidRPr="00E8363F">
        <w:rPr>
          <w:color w:val="000000"/>
          <w:highlight w:val="yellow"/>
        </w:rPr>
        <w:t>arts</w:t>
      </w:r>
      <w:proofErr w:type="spellEnd"/>
      <w:r w:rsidRPr="00E8363F">
        <w:rPr>
          <w:color w:val="000000"/>
          <w:highlight w:val="yellow"/>
        </w:rPr>
        <w:t xml:space="preserve">. 76-A e 76-B do Ato das Disposições Constitucionais Transitórias, observada, em relação ao inciso I do parágrafo único dos referidos artigos, </w:t>
      </w:r>
      <w:r w:rsidR="003E6D0E" w:rsidRPr="00E8363F">
        <w:rPr>
          <w:color w:val="000000"/>
          <w:highlight w:val="yellow"/>
        </w:rPr>
        <w:t>ficando a critério de cada unidade da federação a aplicação do dispositivo</w:t>
      </w:r>
      <w:r w:rsidRPr="00E8363F">
        <w:rPr>
          <w:color w:val="000000"/>
          <w:highlight w:val="yellow"/>
        </w:rPr>
        <w:t xml:space="preserve">;  </w:t>
      </w:r>
    </w:p>
    <w:p w:rsidR="00966D25" w:rsidRPr="00FC2997" w:rsidRDefault="00966D25" w:rsidP="00966D25">
      <w:pPr>
        <w:pStyle w:val="NormalWeb"/>
        <w:jc w:val="both"/>
        <w:rPr>
          <w:rFonts w:ascii="TimesNewRomanPSMT" w:hAnsi="TimesNewRomanPSMT"/>
          <w:highlight w:val="yellow"/>
        </w:rPr>
      </w:pPr>
      <w:r w:rsidRPr="00E8363F">
        <w:rPr>
          <w:rFonts w:ascii="TimesNewRomanPSMT" w:hAnsi="TimesNewRomanPSMT"/>
          <w:highlight w:val="yellow"/>
        </w:rPr>
        <w:t>§ 1º Enquanto perdurar o estado de calamidade p</w:t>
      </w:r>
      <w:r w:rsidRPr="00E8363F">
        <w:rPr>
          <w:rFonts w:ascii="TimesNewRomanPSMT" w:hAnsi="TimesNewRomanPSMT" w:hint="eastAsia"/>
          <w:highlight w:val="yellow"/>
        </w:rPr>
        <w:t>ú</w:t>
      </w:r>
      <w:r w:rsidRPr="00E8363F">
        <w:rPr>
          <w:rFonts w:ascii="TimesNewRomanPSMT" w:hAnsi="TimesNewRomanPSMT"/>
          <w:highlight w:val="yellow"/>
        </w:rPr>
        <w:t>blica do pa</w:t>
      </w:r>
      <w:r w:rsidRPr="00E8363F">
        <w:rPr>
          <w:rFonts w:ascii="TimesNewRomanPSMT" w:hAnsi="TimesNewRomanPSMT" w:hint="eastAsia"/>
          <w:highlight w:val="yellow"/>
        </w:rPr>
        <w:t>í</w:t>
      </w:r>
      <w:r w:rsidRPr="00E8363F">
        <w:rPr>
          <w:rFonts w:ascii="TimesNewRomanPSMT" w:hAnsi="TimesNewRomanPSMT"/>
          <w:highlight w:val="yellow"/>
        </w:rPr>
        <w:t>s, reconhecido pelo Congresso Nacional para os fins da Lei Complementar nº 101, de 4 de maio de 2000, ficam suspensos os pagamentos de precat</w:t>
      </w:r>
      <w:r w:rsidRPr="00E8363F">
        <w:rPr>
          <w:rFonts w:ascii="TimesNewRomanPSMT" w:hAnsi="TimesNewRomanPSMT" w:hint="eastAsia"/>
          <w:highlight w:val="yellow"/>
        </w:rPr>
        <w:t>ó</w:t>
      </w:r>
      <w:r w:rsidRPr="00E8363F">
        <w:rPr>
          <w:rFonts w:ascii="TimesNewRomanPSMT" w:hAnsi="TimesNewRomanPSMT"/>
          <w:highlight w:val="yellow"/>
        </w:rPr>
        <w:t xml:space="preserve">rios </w:t>
      </w:r>
      <w:r w:rsidR="00FC2997" w:rsidRPr="00FC2997">
        <w:rPr>
          <w:rFonts w:ascii="TimesNewRomanPSMT" w:hAnsi="TimesNewRomanPSMT"/>
          <w:highlight w:val="yellow"/>
        </w:rPr>
        <w:t>com recursos orçamentários próprios</w:t>
      </w:r>
      <w:r w:rsidR="00FC2997">
        <w:rPr>
          <w:rFonts w:ascii="TimesNewRomanPSMT" w:hAnsi="TimesNewRomanPSMT"/>
          <w:highlight w:val="yellow"/>
        </w:rPr>
        <w:t xml:space="preserve"> </w:t>
      </w:r>
      <w:r w:rsidR="004F6867">
        <w:rPr>
          <w:rFonts w:ascii="TimesNewRomanPSMT" w:hAnsi="TimesNewRomanPSMT"/>
          <w:highlight w:val="yellow"/>
        </w:rPr>
        <w:t>dos entes federados a que refere</w:t>
      </w:r>
      <w:r w:rsidR="009B798A" w:rsidRPr="00E8363F">
        <w:rPr>
          <w:rFonts w:ascii="TimesNewRomanPSMT" w:hAnsi="TimesNewRomanPSMT"/>
          <w:highlight w:val="yellow"/>
        </w:rPr>
        <w:t xml:space="preserve"> </w:t>
      </w:r>
      <w:r w:rsidR="004F6867" w:rsidRPr="00FC2997">
        <w:rPr>
          <w:rFonts w:ascii="TimesNewRomanPSMT" w:hAnsi="TimesNewRomanPSMT"/>
          <w:highlight w:val="yellow"/>
        </w:rPr>
        <w:t>o</w:t>
      </w:r>
      <w:r w:rsidR="009B798A" w:rsidRPr="00FC2997">
        <w:rPr>
          <w:rFonts w:ascii="TimesNewRomanPSMT" w:hAnsi="TimesNewRomanPSMT"/>
          <w:highlight w:val="yellow"/>
        </w:rPr>
        <w:t xml:space="preserve"> art. 100 da Constituição Federal </w:t>
      </w:r>
      <w:r w:rsidRPr="00E8363F">
        <w:rPr>
          <w:rFonts w:ascii="TimesNewRomanPSMT" w:hAnsi="TimesNewRomanPSMT"/>
          <w:highlight w:val="yellow"/>
        </w:rPr>
        <w:t>os quais dever</w:t>
      </w:r>
      <w:r w:rsidRPr="00E8363F">
        <w:rPr>
          <w:rFonts w:ascii="TimesNewRomanPSMT" w:hAnsi="TimesNewRomanPSMT" w:hint="eastAsia"/>
          <w:highlight w:val="yellow"/>
        </w:rPr>
        <w:t>ã</w:t>
      </w:r>
      <w:r w:rsidRPr="00E8363F">
        <w:rPr>
          <w:rFonts w:ascii="TimesNewRomanPSMT" w:hAnsi="TimesNewRomanPSMT"/>
          <w:highlight w:val="yellow"/>
        </w:rPr>
        <w:t>o ser retomados no m</w:t>
      </w:r>
      <w:r w:rsidRPr="00E8363F">
        <w:rPr>
          <w:rFonts w:ascii="TimesNewRomanPSMT" w:hAnsi="TimesNewRomanPSMT" w:hint="eastAsia"/>
          <w:highlight w:val="yellow"/>
        </w:rPr>
        <w:t>ê</w:t>
      </w:r>
      <w:r w:rsidRPr="00E8363F">
        <w:rPr>
          <w:rFonts w:ascii="TimesNewRomanPSMT" w:hAnsi="TimesNewRomanPSMT"/>
          <w:highlight w:val="yellow"/>
        </w:rPr>
        <w:t>s seguinte ao encerramento de tal calamidade, sendo os valores</w:t>
      </w:r>
      <w:r w:rsidR="009B798A" w:rsidRPr="00E8363F">
        <w:rPr>
          <w:rFonts w:ascii="TimesNewRomanPSMT" w:hAnsi="TimesNewRomanPSMT"/>
          <w:highlight w:val="yellow"/>
        </w:rPr>
        <w:t xml:space="preserve"> </w:t>
      </w:r>
      <w:r w:rsidR="004F6867" w:rsidRPr="00E8363F">
        <w:rPr>
          <w:rFonts w:ascii="TimesNewRomanPSMT" w:hAnsi="TimesNewRomanPSMT"/>
          <w:highlight w:val="yellow"/>
        </w:rPr>
        <w:t>não</w:t>
      </w:r>
      <w:r w:rsidR="009B798A" w:rsidRPr="00E8363F">
        <w:rPr>
          <w:rFonts w:ascii="TimesNewRomanPSMT" w:hAnsi="TimesNewRomanPSMT"/>
          <w:highlight w:val="yellow"/>
        </w:rPr>
        <w:t xml:space="preserve"> pagos </w:t>
      </w:r>
      <w:r w:rsidRPr="00E8363F">
        <w:rPr>
          <w:rFonts w:ascii="TimesNewRomanPSMT" w:hAnsi="TimesNewRomanPSMT"/>
          <w:highlight w:val="yellow"/>
        </w:rPr>
        <w:t xml:space="preserve"> incorporados ao estoque</w:t>
      </w:r>
      <w:r w:rsidR="009B798A" w:rsidRPr="00E8363F">
        <w:rPr>
          <w:rFonts w:ascii="TimesNewRomanPSMT" w:hAnsi="TimesNewRomanPSMT"/>
          <w:highlight w:val="yellow"/>
        </w:rPr>
        <w:t>.</w:t>
      </w:r>
    </w:p>
    <w:p w:rsidR="005B5383" w:rsidRPr="007A36B3" w:rsidRDefault="005B5383" w:rsidP="005B538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NewRomanPSMT" w:hAnsi="TimesNewRomanPSMT"/>
          <w:b/>
          <w:bCs/>
          <w:color w:val="FF0000"/>
        </w:rPr>
      </w:pPr>
      <w:r>
        <w:rPr>
          <w:rFonts w:ascii="TimesNewRomanPSMT" w:hAnsi="TimesNewRomanPSMT"/>
          <w:b/>
          <w:bCs/>
          <w:color w:val="FF0000"/>
        </w:rPr>
        <w:t>Suspende pagamento de precatório – art</w:t>
      </w:r>
      <w:r w:rsidR="00E8363F">
        <w:rPr>
          <w:rFonts w:ascii="TimesNewRomanPSMT" w:hAnsi="TimesNewRomanPSMT"/>
          <w:b/>
          <w:bCs/>
          <w:color w:val="FF0000"/>
        </w:rPr>
        <w:t>.</w:t>
      </w:r>
      <w:r>
        <w:rPr>
          <w:rFonts w:ascii="TimesNewRomanPSMT" w:hAnsi="TimesNewRomanPSMT"/>
          <w:b/>
          <w:bCs/>
          <w:color w:val="FF0000"/>
        </w:rPr>
        <w:t xml:space="preserve"> 100 – estados que </w:t>
      </w:r>
      <w:proofErr w:type="gramStart"/>
      <w:r>
        <w:rPr>
          <w:rFonts w:ascii="TimesNewRomanPSMT" w:hAnsi="TimesNewRomanPSMT"/>
          <w:b/>
          <w:bCs/>
          <w:color w:val="FF0000"/>
        </w:rPr>
        <w:t xml:space="preserve">não  </w:t>
      </w:r>
      <w:r w:rsidR="00E8363F">
        <w:rPr>
          <w:rFonts w:ascii="TimesNewRomanPSMT" w:hAnsi="TimesNewRomanPSMT"/>
          <w:b/>
          <w:bCs/>
          <w:color w:val="FF0000"/>
        </w:rPr>
        <w:t>estão</w:t>
      </w:r>
      <w:proofErr w:type="gramEnd"/>
      <w:r>
        <w:rPr>
          <w:rFonts w:ascii="TimesNewRomanPSMT" w:hAnsi="TimesNewRomanPSMT"/>
          <w:b/>
          <w:bCs/>
          <w:color w:val="FF0000"/>
        </w:rPr>
        <w:t xml:space="preserve"> no regime especial e duplica a DREM</w:t>
      </w:r>
    </w:p>
    <w:p w:rsidR="00FA5CDC" w:rsidRPr="005B5383" w:rsidRDefault="00FA5CDC">
      <w:pPr>
        <w:pStyle w:val="NormalWeb"/>
        <w:jc w:val="both"/>
        <w:rPr>
          <w:b/>
          <w:bCs/>
          <w:color w:val="000000"/>
        </w:rPr>
      </w:pPr>
    </w:p>
    <w:sectPr w:rsidR="00FA5CDC" w:rsidRPr="005B5383" w:rsidSect="00F50B1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15E77"/>
    <w:multiLevelType w:val="hybridMultilevel"/>
    <w:tmpl w:val="19346504"/>
    <w:lvl w:ilvl="0" w:tplc="F21A61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469"/>
    <w:rsid w:val="000211DA"/>
    <w:rsid w:val="00041037"/>
    <w:rsid w:val="0005747A"/>
    <w:rsid w:val="00073D46"/>
    <w:rsid w:val="000F3EE5"/>
    <w:rsid w:val="00187BC0"/>
    <w:rsid w:val="00222194"/>
    <w:rsid w:val="002578F9"/>
    <w:rsid w:val="002838C8"/>
    <w:rsid w:val="002B5777"/>
    <w:rsid w:val="002F705E"/>
    <w:rsid w:val="00394767"/>
    <w:rsid w:val="003A381E"/>
    <w:rsid w:val="003E6D0E"/>
    <w:rsid w:val="00431B85"/>
    <w:rsid w:val="00442FD0"/>
    <w:rsid w:val="00473ACC"/>
    <w:rsid w:val="00495DC0"/>
    <w:rsid w:val="004B5624"/>
    <w:rsid w:val="004F1D70"/>
    <w:rsid w:val="004F6867"/>
    <w:rsid w:val="005118D5"/>
    <w:rsid w:val="00577137"/>
    <w:rsid w:val="005A46C8"/>
    <w:rsid w:val="005B2BF0"/>
    <w:rsid w:val="005B4412"/>
    <w:rsid w:val="005B5383"/>
    <w:rsid w:val="0068566B"/>
    <w:rsid w:val="006961AC"/>
    <w:rsid w:val="006D0469"/>
    <w:rsid w:val="006E281E"/>
    <w:rsid w:val="00717448"/>
    <w:rsid w:val="007666C9"/>
    <w:rsid w:val="00784BFA"/>
    <w:rsid w:val="007A36B3"/>
    <w:rsid w:val="008321C7"/>
    <w:rsid w:val="00840A0B"/>
    <w:rsid w:val="008E043F"/>
    <w:rsid w:val="008F2D92"/>
    <w:rsid w:val="00952EA7"/>
    <w:rsid w:val="00966D25"/>
    <w:rsid w:val="009B1AA4"/>
    <w:rsid w:val="009B798A"/>
    <w:rsid w:val="00AC20A8"/>
    <w:rsid w:val="00AD2269"/>
    <w:rsid w:val="00AD2757"/>
    <w:rsid w:val="00AD7A55"/>
    <w:rsid w:val="00AE1A0F"/>
    <w:rsid w:val="00C523C9"/>
    <w:rsid w:val="00C57076"/>
    <w:rsid w:val="00C57F54"/>
    <w:rsid w:val="00C62565"/>
    <w:rsid w:val="00D711EA"/>
    <w:rsid w:val="00DA0CFF"/>
    <w:rsid w:val="00DC63E0"/>
    <w:rsid w:val="00DD0B24"/>
    <w:rsid w:val="00E06434"/>
    <w:rsid w:val="00E4470F"/>
    <w:rsid w:val="00E77A29"/>
    <w:rsid w:val="00E8363F"/>
    <w:rsid w:val="00E95903"/>
    <w:rsid w:val="00EA23BB"/>
    <w:rsid w:val="00EB6D1E"/>
    <w:rsid w:val="00EC3CB9"/>
    <w:rsid w:val="00F2137F"/>
    <w:rsid w:val="00F50B1E"/>
    <w:rsid w:val="00FA5CDC"/>
    <w:rsid w:val="00FC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A7133-86A6-0447-8BCA-82019F9E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1DA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0469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5DC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5DC0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495DC0"/>
  </w:style>
  <w:style w:type="paragraph" w:customStyle="1" w:styleId="dou-paragraph">
    <w:name w:val="dou-paragraph"/>
    <w:basedOn w:val="Normal"/>
    <w:rsid w:val="000211D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0211DA"/>
  </w:style>
  <w:style w:type="character" w:styleId="Forte">
    <w:name w:val="Strong"/>
    <w:basedOn w:val="Fontepargpadro"/>
    <w:uiPriority w:val="22"/>
    <w:qFormat/>
    <w:rsid w:val="000211DA"/>
    <w:rPr>
      <w:b/>
      <w:bCs/>
    </w:rPr>
  </w:style>
  <w:style w:type="paragraph" w:customStyle="1" w:styleId="TRANSCRIO">
    <w:name w:val="TRANSCRIÇÃO"/>
    <w:basedOn w:val="Normal"/>
    <w:next w:val="Normal"/>
    <w:uiPriority w:val="1"/>
    <w:qFormat/>
    <w:rsid w:val="005118D5"/>
    <w:pPr>
      <w:spacing w:after="120" w:line="276" w:lineRule="auto"/>
      <w:ind w:left="2268"/>
      <w:jc w:val="both"/>
    </w:pPr>
    <w:rPr>
      <w:rFonts w:ascii="Arial" w:hAnsi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9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2649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Carvalho</dc:creator>
  <cp:keywords/>
  <dc:description/>
  <cp:lastModifiedBy>Ricardo Carvalho</cp:lastModifiedBy>
  <cp:revision>15</cp:revision>
  <dcterms:created xsi:type="dcterms:W3CDTF">2020-03-27T13:08:00Z</dcterms:created>
  <dcterms:modified xsi:type="dcterms:W3CDTF">2020-04-02T14:11:00Z</dcterms:modified>
</cp:coreProperties>
</file>